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56" w:rsidRDefault="00DC5F66">
      <w:pPr>
        <w:widowControl/>
        <w:spacing w:line="520" w:lineRule="exact"/>
        <w:jc w:val="center"/>
        <w:outlineLvl w:val="1"/>
        <w:rPr>
          <w:rFonts w:ascii="微软雅黑" w:eastAsia="微软雅黑" w:hAnsi="微软雅黑"/>
          <w:b/>
          <w:bCs/>
          <w:kern w:val="0"/>
          <w:sz w:val="28"/>
          <w:szCs w:val="28"/>
        </w:rPr>
      </w:pPr>
      <w:r>
        <w:rPr>
          <w:rFonts w:ascii="微软雅黑" w:eastAsia="微软雅黑" w:hAnsi="微软雅黑" w:hint="eastAsia"/>
          <w:b/>
          <w:bCs/>
          <w:kern w:val="0"/>
          <w:sz w:val="28"/>
          <w:szCs w:val="28"/>
        </w:rPr>
        <w:t>关于印发《信息与控制工程学院博士、硕士研究生指导教师</w:t>
      </w:r>
    </w:p>
    <w:p w:rsidR="00D20D56" w:rsidRDefault="00DC5F66">
      <w:pPr>
        <w:widowControl/>
        <w:spacing w:line="520" w:lineRule="exact"/>
        <w:jc w:val="center"/>
        <w:outlineLvl w:val="1"/>
        <w:rPr>
          <w:rFonts w:ascii="微软雅黑" w:eastAsia="微软雅黑" w:hAnsi="微软雅黑"/>
          <w:b/>
          <w:bCs/>
          <w:kern w:val="0"/>
          <w:sz w:val="28"/>
          <w:szCs w:val="28"/>
        </w:rPr>
      </w:pPr>
      <w:r>
        <w:rPr>
          <w:rFonts w:ascii="微软雅黑" w:eastAsia="微软雅黑" w:hAnsi="微软雅黑" w:hint="eastAsia"/>
          <w:b/>
          <w:bCs/>
          <w:kern w:val="0"/>
          <w:sz w:val="28"/>
          <w:szCs w:val="28"/>
        </w:rPr>
        <w:t>招生资格审核实施办法》的通知</w:t>
      </w:r>
    </w:p>
    <w:p w:rsidR="00D20D56" w:rsidRDefault="00D20D56">
      <w:pPr>
        <w:widowControl/>
        <w:spacing w:line="520" w:lineRule="exact"/>
        <w:jc w:val="center"/>
        <w:outlineLvl w:val="1"/>
        <w:rPr>
          <w:rFonts w:ascii="微软雅黑" w:eastAsia="微软雅黑" w:hAnsi="微软雅黑"/>
          <w:b/>
          <w:bCs/>
          <w:kern w:val="0"/>
          <w:sz w:val="28"/>
          <w:szCs w:val="28"/>
        </w:rPr>
      </w:pPr>
    </w:p>
    <w:p w:rsidR="00D20D56" w:rsidRDefault="00DC5F66">
      <w:pPr>
        <w:widowControl/>
        <w:outlineLvl w:val="1"/>
        <w:rPr>
          <w:rFonts w:ascii="仿宋" w:eastAsia="仿宋" w:hAnsi="仿宋"/>
          <w:sz w:val="32"/>
          <w:szCs w:val="32"/>
        </w:rPr>
      </w:pPr>
      <w:r>
        <w:rPr>
          <w:rFonts w:ascii="仿宋" w:eastAsia="仿宋" w:hAnsi="仿宋" w:hint="eastAsia"/>
          <w:sz w:val="32"/>
          <w:szCs w:val="32"/>
        </w:rPr>
        <w:t>各系、室、所，实验中心，各有关单位：</w:t>
      </w:r>
    </w:p>
    <w:p w:rsidR="00D20D56" w:rsidRDefault="00DC5F66">
      <w:pPr>
        <w:widowControl/>
        <w:outlineLvl w:val="1"/>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为加强和促进研究生指导教师队伍建设，我院制定了</w:t>
      </w:r>
    </w:p>
    <w:p w:rsidR="00D20D56" w:rsidRDefault="00DC5F66">
      <w:pPr>
        <w:widowControl/>
        <w:outlineLvl w:val="1"/>
        <w:rPr>
          <w:rFonts w:ascii="仿宋" w:eastAsia="仿宋" w:hAnsi="仿宋"/>
          <w:sz w:val="32"/>
          <w:szCs w:val="32"/>
        </w:rPr>
      </w:pPr>
      <w:r>
        <w:rPr>
          <w:rFonts w:ascii="仿宋" w:eastAsia="仿宋" w:hAnsi="仿宋" w:hint="eastAsia"/>
          <w:sz w:val="32"/>
          <w:szCs w:val="32"/>
        </w:rPr>
        <w:t>《信息与控制工程学院博士、硕士研究生指导教师招生资格审核实施办法》，现予以印发，请遵照执行。</w:t>
      </w:r>
    </w:p>
    <w:p w:rsidR="00D20D56" w:rsidRDefault="00DC5F66">
      <w:pPr>
        <w:widowControl/>
        <w:ind w:firstLine="645"/>
        <w:outlineLvl w:val="1"/>
        <w:rPr>
          <w:rFonts w:ascii="仿宋" w:eastAsia="仿宋" w:hAnsi="仿宋"/>
          <w:sz w:val="32"/>
          <w:szCs w:val="32"/>
        </w:rPr>
      </w:pPr>
      <w:r>
        <w:rPr>
          <w:rFonts w:ascii="仿宋" w:eastAsia="仿宋" w:hAnsi="仿宋" w:hint="eastAsia"/>
          <w:sz w:val="32"/>
          <w:szCs w:val="32"/>
        </w:rPr>
        <w:t>特此通知</w:t>
      </w:r>
    </w:p>
    <w:p w:rsidR="00D20D56" w:rsidRDefault="00D20D56">
      <w:pPr>
        <w:widowControl/>
        <w:ind w:firstLine="645"/>
        <w:outlineLvl w:val="1"/>
        <w:rPr>
          <w:rFonts w:ascii="仿宋" w:eastAsia="仿宋" w:hAnsi="仿宋"/>
          <w:sz w:val="32"/>
          <w:szCs w:val="32"/>
        </w:rPr>
      </w:pPr>
    </w:p>
    <w:p w:rsidR="00D20D56" w:rsidRDefault="00DC5F66">
      <w:pPr>
        <w:widowControl/>
        <w:outlineLvl w:val="1"/>
        <w:rPr>
          <w:rFonts w:ascii="仿宋" w:eastAsia="仿宋" w:hAnsi="仿宋"/>
          <w:sz w:val="32"/>
          <w:szCs w:val="32"/>
        </w:rPr>
      </w:pPr>
      <w:r>
        <w:rPr>
          <w:rFonts w:ascii="仿宋" w:eastAsia="仿宋" w:hAnsi="仿宋" w:hint="eastAsia"/>
          <w:sz w:val="32"/>
          <w:szCs w:val="32"/>
        </w:rPr>
        <w:t>附件</w:t>
      </w:r>
      <w:r w:rsidR="006745DA">
        <w:rPr>
          <w:rFonts w:ascii="仿宋" w:eastAsia="仿宋" w:hAnsi="仿宋" w:hint="eastAsia"/>
          <w:sz w:val="32"/>
          <w:szCs w:val="32"/>
        </w:rPr>
        <w:t>1</w:t>
      </w:r>
      <w:r>
        <w:rPr>
          <w:rFonts w:ascii="仿宋" w:eastAsia="仿宋" w:hAnsi="仿宋" w:hint="eastAsia"/>
          <w:sz w:val="32"/>
          <w:szCs w:val="32"/>
        </w:rPr>
        <w:t>：信息与控制工程学院博士、硕士研究生指导教师招生资格审核实施办法</w:t>
      </w:r>
    </w:p>
    <w:p w:rsidR="006745DA" w:rsidRPr="00441C01" w:rsidRDefault="006745DA" w:rsidP="006745DA">
      <w:pPr>
        <w:pStyle w:val="a8"/>
        <w:rPr>
          <w:rFonts w:ascii="微软雅黑" w:eastAsia="微软雅黑" w:hAnsi="微软雅黑"/>
          <w:b/>
          <w:bCs/>
          <w:sz w:val="32"/>
          <w:szCs w:val="32"/>
        </w:rPr>
      </w:pPr>
      <w:r>
        <w:rPr>
          <w:rFonts w:ascii="仿宋" w:eastAsia="仿宋" w:hAnsi="仿宋" w:hint="eastAsia"/>
          <w:sz w:val="32"/>
          <w:szCs w:val="32"/>
        </w:rPr>
        <w:t>附件2：</w:t>
      </w:r>
      <w:r w:rsidRPr="006745DA">
        <w:rPr>
          <w:rFonts w:ascii="仿宋" w:eastAsia="仿宋" w:hAnsi="仿宋" w:hint="eastAsia"/>
          <w:kern w:val="2"/>
          <w:sz w:val="32"/>
          <w:szCs w:val="32"/>
        </w:rPr>
        <w:t>信息与通信工程学院招生资格审核业务素质标准</w:t>
      </w:r>
    </w:p>
    <w:p w:rsidR="006745DA" w:rsidRPr="006745DA" w:rsidRDefault="006745DA">
      <w:pPr>
        <w:widowControl/>
        <w:outlineLvl w:val="1"/>
        <w:rPr>
          <w:rFonts w:ascii="仿宋" w:eastAsia="仿宋" w:hAnsi="仿宋"/>
          <w:sz w:val="32"/>
          <w:szCs w:val="32"/>
        </w:rPr>
      </w:pPr>
    </w:p>
    <w:p w:rsidR="00D20D56" w:rsidRDefault="00D20D56">
      <w:pPr>
        <w:widowControl/>
        <w:outlineLvl w:val="1"/>
        <w:rPr>
          <w:rFonts w:ascii="仿宋" w:eastAsia="仿宋" w:hAnsi="仿宋"/>
          <w:sz w:val="32"/>
          <w:szCs w:val="32"/>
        </w:rPr>
      </w:pPr>
    </w:p>
    <w:p w:rsidR="00D20D56" w:rsidRDefault="00DC5F66">
      <w:pPr>
        <w:widowControl/>
        <w:outlineLvl w:val="1"/>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中国矿业大学信息与控制工程学院</w:t>
      </w:r>
    </w:p>
    <w:p w:rsidR="00D20D56" w:rsidRDefault="00DC5F66">
      <w:pPr>
        <w:widowControl/>
        <w:ind w:firstLine="645"/>
        <w:jc w:val="right"/>
        <w:outlineLvl w:val="1"/>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年8月5日</w:t>
      </w:r>
    </w:p>
    <w:p w:rsidR="00D20D56" w:rsidRDefault="00D20D56">
      <w:pPr>
        <w:widowControl/>
        <w:spacing w:line="520" w:lineRule="exact"/>
        <w:ind w:firstLine="645"/>
        <w:jc w:val="right"/>
        <w:outlineLvl w:val="1"/>
        <w:rPr>
          <w:rFonts w:ascii="仿宋" w:eastAsia="仿宋" w:hAnsi="仿宋"/>
          <w:sz w:val="32"/>
          <w:szCs w:val="32"/>
        </w:rPr>
      </w:pPr>
    </w:p>
    <w:p w:rsidR="00D20D56" w:rsidRDefault="00D20D56">
      <w:pPr>
        <w:widowControl/>
        <w:spacing w:line="520" w:lineRule="exact"/>
        <w:ind w:firstLine="645"/>
        <w:jc w:val="right"/>
        <w:outlineLvl w:val="1"/>
        <w:rPr>
          <w:rFonts w:ascii="仿宋" w:eastAsia="仿宋" w:hAnsi="仿宋"/>
          <w:sz w:val="32"/>
          <w:szCs w:val="32"/>
        </w:rPr>
      </w:pPr>
    </w:p>
    <w:p w:rsidR="00D20D56" w:rsidRDefault="00D20D56">
      <w:pPr>
        <w:widowControl/>
        <w:spacing w:line="520" w:lineRule="exact"/>
        <w:jc w:val="left"/>
        <w:outlineLvl w:val="1"/>
        <w:rPr>
          <w:rFonts w:ascii="仿宋" w:eastAsia="仿宋" w:hAnsi="仿宋"/>
          <w:sz w:val="32"/>
          <w:szCs w:val="32"/>
        </w:rPr>
      </w:pPr>
    </w:p>
    <w:p w:rsidR="00D20D56" w:rsidRDefault="00D20D56">
      <w:pPr>
        <w:widowControl/>
        <w:spacing w:line="520" w:lineRule="exact"/>
        <w:jc w:val="left"/>
        <w:outlineLvl w:val="1"/>
        <w:rPr>
          <w:rFonts w:ascii="仿宋" w:eastAsia="仿宋" w:hAnsi="仿宋"/>
          <w:sz w:val="32"/>
          <w:szCs w:val="32"/>
        </w:rPr>
      </w:pPr>
    </w:p>
    <w:p w:rsidR="00D20D56" w:rsidRDefault="00D20D56">
      <w:pPr>
        <w:widowControl/>
        <w:spacing w:line="520" w:lineRule="exact"/>
        <w:jc w:val="left"/>
        <w:outlineLvl w:val="1"/>
        <w:rPr>
          <w:rFonts w:ascii="仿宋" w:eastAsia="仿宋" w:hAnsi="仿宋"/>
          <w:sz w:val="32"/>
          <w:szCs w:val="32"/>
        </w:rPr>
      </w:pPr>
    </w:p>
    <w:p w:rsidR="00D20D56" w:rsidRDefault="00D20D56">
      <w:pPr>
        <w:widowControl/>
        <w:spacing w:line="520" w:lineRule="exact"/>
        <w:jc w:val="left"/>
        <w:outlineLvl w:val="1"/>
        <w:rPr>
          <w:rFonts w:ascii="仿宋" w:eastAsia="仿宋" w:hAnsi="仿宋"/>
          <w:sz w:val="32"/>
          <w:szCs w:val="32"/>
        </w:rPr>
      </w:pPr>
    </w:p>
    <w:p w:rsidR="00D20D56" w:rsidRDefault="00D20D56">
      <w:pPr>
        <w:widowControl/>
        <w:spacing w:line="520" w:lineRule="exact"/>
        <w:jc w:val="left"/>
        <w:outlineLvl w:val="1"/>
        <w:rPr>
          <w:rFonts w:ascii="仿宋" w:eastAsia="仿宋" w:hAnsi="仿宋"/>
          <w:sz w:val="32"/>
          <w:szCs w:val="32"/>
        </w:rPr>
      </w:pPr>
    </w:p>
    <w:p w:rsidR="00D20D56" w:rsidRDefault="00DC5F66">
      <w:pPr>
        <w:widowControl/>
        <w:spacing w:line="520" w:lineRule="exact"/>
        <w:jc w:val="left"/>
        <w:outlineLvl w:val="1"/>
        <w:rPr>
          <w:rFonts w:ascii="仿宋" w:eastAsia="仿宋" w:hAnsi="仿宋"/>
          <w:sz w:val="32"/>
          <w:szCs w:val="32"/>
        </w:rPr>
      </w:pPr>
      <w:r>
        <w:rPr>
          <w:rFonts w:ascii="仿宋" w:eastAsia="仿宋" w:hAnsi="仿宋" w:hint="eastAsia"/>
          <w:sz w:val="32"/>
          <w:szCs w:val="32"/>
        </w:rPr>
        <w:lastRenderedPageBreak/>
        <w:t>附件</w:t>
      </w:r>
      <w:r w:rsidR="006745DA">
        <w:rPr>
          <w:rFonts w:ascii="仿宋" w:eastAsia="仿宋" w:hAnsi="仿宋" w:hint="eastAsia"/>
          <w:sz w:val="32"/>
          <w:szCs w:val="32"/>
        </w:rPr>
        <w:t>1</w:t>
      </w:r>
    </w:p>
    <w:p w:rsidR="00D20D56" w:rsidRDefault="00DC5F66">
      <w:pPr>
        <w:widowControl/>
        <w:spacing w:line="520" w:lineRule="exact"/>
        <w:jc w:val="center"/>
        <w:outlineLvl w:val="1"/>
        <w:rPr>
          <w:rFonts w:ascii="微软雅黑" w:eastAsia="微软雅黑" w:hAnsi="微软雅黑"/>
          <w:b/>
          <w:bCs/>
          <w:kern w:val="0"/>
          <w:sz w:val="28"/>
          <w:szCs w:val="28"/>
        </w:rPr>
      </w:pPr>
      <w:r>
        <w:rPr>
          <w:rFonts w:ascii="微软雅黑" w:eastAsia="微软雅黑" w:hAnsi="微软雅黑" w:hint="eastAsia"/>
          <w:b/>
          <w:bCs/>
          <w:kern w:val="0"/>
          <w:sz w:val="28"/>
          <w:szCs w:val="28"/>
        </w:rPr>
        <w:t>信息与控制工程学院博士、硕士研究生指导教师</w:t>
      </w:r>
    </w:p>
    <w:p w:rsidR="00D20D56" w:rsidRDefault="00DC5F66">
      <w:pPr>
        <w:widowControl/>
        <w:spacing w:line="520" w:lineRule="exact"/>
        <w:jc w:val="center"/>
        <w:outlineLvl w:val="1"/>
        <w:rPr>
          <w:rFonts w:ascii="微软雅黑" w:eastAsia="微软雅黑" w:hAnsi="微软雅黑"/>
          <w:b/>
          <w:bCs/>
          <w:kern w:val="0"/>
          <w:sz w:val="28"/>
          <w:szCs w:val="28"/>
        </w:rPr>
      </w:pPr>
      <w:r>
        <w:rPr>
          <w:rFonts w:ascii="微软雅黑" w:eastAsia="微软雅黑" w:hAnsi="微软雅黑" w:hint="eastAsia"/>
          <w:b/>
          <w:bCs/>
          <w:kern w:val="0"/>
          <w:sz w:val="28"/>
          <w:szCs w:val="28"/>
        </w:rPr>
        <w:t>招生资格审核实施办法</w:t>
      </w:r>
    </w:p>
    <w:p w:rsidR="00D20D56" w:rsidRPr="0029033A" w:rsidRDefault="00DC5F66">
      <w:pPr>
        <w:ind w:firstLineChars="200" w:firstLine="640"/>
        <w:rPr>
          <w:rFonts w:ascii="仿宋" w:eastAsia="仿宋" w:hAnsi="仿宋"/>
          <w:sz w:val="32"/>
          <w:szCs w:val="32"/>
        </w:rPr>
      </w:pPr>
      <w:r w:rsidRPr="0029033A">
        <w:rPr>
          <w:rFonts w:ascii="仿宋" w:eastAsia="仿宋" w:hAnsi="仿宋" w:hint="eastAsia"/>
          <w:sz w:val="32"/>
          <w:szCs w:val="32"/>
        </w:rPr>
        <w:t>为落实《中国矿业大学关于研究生教育高质量发展的若干意见》（中矿委〔2020〕44号）文件精神，加强和促进研究生指导教师队伍建设，保证研究生培养质量，提升研究生培养水平，根据学校《中国矿业大学关于开展2</w:t>
      </w:r>
      <w:r w:rsidRPr="0029033A">
        <w:rPr>
          <w:rFonts w:ascii="仿宋" w:eastAsia="仿宋" w:hAnsi="仿宋"/>
          <w:sz w:val="32"/>
          <w:szCs w:val="32"/>
        </w:rPr>
        <w:t>021</w:t>
      </w:r>
      <w:r w:rsidRPr="0029033A">
        <w:rPr>
          <w:rFonts w:ascii="仿宋" w:eastAsia="仿宋" w:hAnsi="仿宋" w:hint="eastAsia"/>
          <w:sz w:val="32"/>
          <w:szCs w:val="32"/>
        </w:rPr>
        <w:t>年度研究生指导教师选聘工作的通知》（研究生院通字〔2</w:t>
      </w:r>
      <w:r w:rsidRPr="0029033A">
        <w:rPr>
          <w:rFonts w:ascii="仿宋" w:eastAsia="仿宋" w:hAnsi="仿宋"/>
          <w:sz w:val="32"/>
          <w:szCs w:val="32"/>
        </w:rPr>
        <w:t>021</w:t>
      </w:r>
      <w:r w:rsidRPr="0029033A">
        <w:rPr>
          <w:rFonts w:ascii="仿宋" w:eastAsia="仿宋" w:hAnsi="仿宋" w:hint="eastAsia"/>
          <w:sz w:val="32"/>
          <w:szCs w:val="32"/>
        </w:rPr>
        <w:t>〕</w:t>
      </w:r>
      <w:r w:rsidRPr="0029033A">
        <w:rPr>
          <w:rFonts w:ascii="仿宋" w:eastAsia="仿宋" w:hAnsi="仿宋"/>
          <w:sz w:val="32"/>
          <w:szCs w:val="32"/>
        </w:rPr>
        <w:t>9</w:t>
      </w:r>
      <w:r w:rsidRPr="0029033A">
        <w:rPr>
          <w:rFonts w:ascii="仿宋" w:eastAsia="仿宋" w:hAnsi="仿宋" w:hint="eastAsia"/>
          <w:sz w:val="32"/>
          <w:szCs w:val="32"/>
        </w:rPr>
        <w:t>号）文件要求，结合我院实际情况，特制定我院研究生指导教师（简称：导师）招生资格审核实施办法。</w:t>
      </w:r>
    </w:p>
    <w:p w:rsidR="00D20D56" w:rsidRPr="0029033A" w:rsidRDefault="00DC5F66">
      <w:pPr>
        <w:widowControl/>
        <w:overflowPunct w:val="0"/>
        <w:spacing w:beforeLines="50" w:before="156" w:afterLines="50" w:after="156"/>
        <w:ind w:firstLineChars="200" w:firstLine="643"/>
        <w:jc w:val="left"/>
        <w:rPr>
          <w:rFonts w:ascii="黑体" w:eastAsia="黑体" w:hAnsi="黑体" w:cs="Tahoma"/>
          <w:kern w:val="0"/>
          <w:sz w:val="32"/>
          <w:szCs w:val="32"/>
        </w:rPr>
      </w:pPr>
      <w:r w:rsidRPr="0029033A">
        <w:rPr>
          <w:rFonts w:ascii="黑体" w:eastAsia="黑体" w:hAnsi="黑体" w:cs="Tahoma" w:hint="eastAsia"/>
          <w:b/>
          <w:bCs/>
          <w:kern w:val="0"/>
          <w:sz w:val="32"/>
          <w:szCs w:val="32"/>
        </w:rPr>
        <w:t>一、导师招生资格审核工作组织原则</w:t>
      </w:r>
    </w:p>
    <w:p w:rsidR="00D20D56" w:rsidRPr="00253068" w:rsidRDefault="00DC5F66">
      <w:pPr>
        <w:pStyle w:val="a8"/>
        <w:spacing w:before="0" w:beforeAutospacing="0" w:after="0" w:afterAutospacing="0"/>
        <w:ind w:firstLine="645"/>
        <w:jc w:val="both"/>
        <w:rPr>
          <w:rFonts w:ascii="仿宋" w:eastAsia="仿宋" w:hAnsi="仿宋"/>
          <w:kern w:val="2"/>
          <w:sz w:val="32"/>
          <w:szCs w:val="32"/>
        </w:rPr>
      </w:pPr>
      <w:r w:rsidRPr="00253068">
        <w:rPr>
          <w:rFonts w:ascii="仿宋" w:eastAsia="仿宋" w:hAnsi="仿宋" w:hint="eastAsia"/>
          <w:kern w:val="2"/>
          <w:sz w:val="32"/>
          <w:szCs w:val="32"/>
        </w:rPr>
        <w:t>1.学院</w:t>
      </w:r>
      <w:r w:rsidR="00441C01" w:rsidRPr="00253068">
        <w:rPr>
          <w:rFonts w:ascii="仿宋" w:eastAsia="仿宋" w:hAnsi="仿宋" w:hint="eastAsia"/>
          <w:kern w:val="2"/>
          <w:sz w:val="32"/>
          <w:szCs w:val="32"/>
        </w:rPr>
        <w:t>每</w:t>
      </w:r>
      <w:r w:rsidR="00441C01" w:rsidRPr="00253068">
        <w:rPr>
          <w:rFonts w:ascii="仿宋" w:eastAsia="仿宋" w:hAnsi="仿宋"/>
          <w:kern w:val="2"/>
          <w:sz w:val="32"/>
          <w:szCs w:val="32"/>
        </w:rPr>
        <w:t>三年组织一次导师招生资格</w:t>
      </w:r>
      <w:r w:rsidR="00441C01" w:rsidRPr="00253068">
        <w:rPr>
          <w:rFonts w:ascii="仿宋" w:eastAsia="仿宋" w:hAnsi="仿宋" w:hint="eastAsia"/>
          <w:kern w:val="2"/>
          <w:sz w:val="32"/>
          <w:szCs w:val="32"/>
        </w:rPr>
        <w:t>（续聘）</w:t>
      </w:r>
      <w:r w:rsidR="00441C01" w:rsidRPr="00253068">
        <w:rPr>
          <w:rFonts w:ascii="仿宋" w:eastAsia="仿宋" w:hAnsi="仿宋"/>
          <w:kern w:val="2"/>
          <w:sz w:val="32"/>
          <w:szCs w:val="32"/>
        </w:rPr>
        <w:t>审核。</w:t>
      </w:r>
    </w:p>
    <w:p w:rsidR="00D20D56" w:rsidRPr="00253068" w:rsidRDefault="00DC5F66">
      <w:pPr>
        <w:pStyle w:val="a8"/>
        <w:spacing w:before="0" w:beforeAutospacing="0" w:after="0" w:afterAutospacing="0"/>
        <w:ind w:firstLine="645"/>
        <w:jc w:val="both"/>
        <w:rPr>
          <w:rFonts w:ascii="仿宋" w:eastAsia="仿宋" w:hAnsi="仿宋"/>
          <w:kern w:val="2"/>
          <w:sz w:val="32"/>
          <w:szCs w:val="32"/>
        </w:rPr>
      </w:pPr>
      <w:r w:rsidRPr="00253068">
        <w:rPr>
          <w:rFonts w:ascii="仿宋" w:eastAsia="仿宋" w:hAnsi="仿宋"/>
          <w:kern w:val="2"/>
          <w:sz w:val="32"/>
          <w:szCs w:val="32"/>
        </w:rPr>
        <w:t>2.</w:t>
      </w:r>
      <w:r w:rsidRPr="00253068">
        <w:rPr>
          <w:rFonts w:ascii="仿宋" w:eastAsia="仿宋" w:hAnsi="仿宋" w:hint="eastAsia"/>
          <w:kern w:val="2"/>
          <w:sz w:val="32"/>
          <w:szCs w:val="32"/>
        </w:rPr>
        <w:t>导师招生资格由导师</w:t>
      </w:r>
      <w:r w:rsidR="00CA606B" w:rsidRPr="00253068">
        <w:rPr>
          <w:rFonts w:ascii="仿宋_GB2312" w:eastAsia="仿宋_GB2312" w:hAnsi="仿宋" w:hint="eastAsia"/>
          <w:sz w:val="32"/>
          <w:szCs w:val="32"/>
        </w:rPr>
        <w:t>本人</w:t>
      </w:r>
      <w:r w:rsidRPr="00253068">
        <w:rPr>
          <w:rFonts w:ascii="仿宋" w:eastAsia="仿宋" w:hAnsi="仿宋" w:hint="eastAsia"/>
          <w:kern w:val="2"/>
          <w:sz w:val="32"/>
          <w:szCs w:val="32"/>
        </w:rPr>
        <w:t>提出申请，学院组织审核。</w:t>
      </w:r>
    </w:p>
    <w:p w:rsidR="00D20D56" w:rsidRPr="00253068" w:rsidRDefault="00DC5F66">
      <w:pPr>
        <w:pStyle w:val="a8"/>
        <w:spacing w:before="0" w:beforeAutospacing="0" w:after="0" w:afterAutospacing="0"/>
        <w:ind w:firstLine="645"/>
        <w:jc w:val="both"/>
        <w:rPr>
          <w:rFonts w:ascii="仿宋" w:eastAsia="仿宋" w:hAnsi="仿宋"/>
          <w:kern w:val="2"/>
          <w:sz w:val="32"/>
          <w:szCs w:val="32"/>
        </w:rPr>
      </w:pPr>
      <w:r w:rsidRPr="00253068">
        <w:rPr>
          <w:rFonts w:ascii="仿宋" w:eastAsia="仿宋" w:hAnsi="仿宋"/>
          <w:kern w:val="2"/>
          <w:sz w:val="32"/>
          <w:szCs w:val="32"/>
        </w:rPr>
        <w:t>3.</w:t>
      </w:r>
      <w:r w:rsidRPr="00253068">
        <w:rPr>
          <w:rFonts w:ascii="仿宋" w:eastAsia="仿宋" w:hAnsi="仿宋" w:hint="eastAsia"/>
          <w:kern w:val="2"/>
          <w:sz w:val="32"/>
          <w:szCs w:val="32"/>
        </w:rPr>
        <w:t>导师招生资格</w:t>
      </w:r>
      <w:r w:rsidR="00536267" w:rsidRPr="00253068">
        <w:rPr>
          <w:rFonts w:ascii="仿宋" w:eastAsia="仿宋" w:hAnsi="仿宋" w:hint="eastAsia"/>
          <w:kern w:val="2"/>
          <w:sz w:val="32"/>
          <w:szCs w:val="32"/>
        </w:rPr>
        <w:t>（续聘）</w:t>
      </w:r>
      <w:r w:rsidRPr="00253068">
        <w:rPr>
          <w:rFonts w:ascii="仿宋" w:eastAsia="仿宋" w:hAnsi="仿宋" w:hint="eastAsia"/>
          <w:kern w:val="2"/>
          <w:sz w:val="32"/>
          <w:szCs w:val="32"/>
        </w:rPr>
        <w:t>通过</w:t>
      </w:r>
      <w:r w:rsidR="00CA606B" w:rsidRPr="00253068">
        <w:rPr>
          <w:rFonts w:ascii="仿宋" w:eastAsia="仿宋" w:hAnsi="仿宋" w:hint="eastAsia"/>
          <w:kern w:val="2"/>
          <w:sz w:val="32"/>
          <w:szCs w:val="32"/>
        </w:rPr>
        <w:t>学院</w:t>
      </w:r>
      <w:r w:rsidRPr="00253068">
        <w:rPr>
          <w:rFonts w:ascii="仿宋" w:eastAsia="仿宋" w:hAnsi="仿宋" w:hint="eastAsia"/>
          <w:kern w:val="2"/>
          <w:sz w:val="32"/>
          <w:szCs w:val="32"/>
        </w:rPr>
        <w:t>审核后三年内有效，满三年后如要继续招生，则需根据学院当年的导师招生资格审核工作安排重新提交招生资格申请。</w:t>
      </w:r>
    </w:p>
    <w:p w:rsidR="00D20D56" w:rsidRPr="0029033A" w:rsidRDefault="00DC5F66">
      <w:pPr>
        <w:pStyle w:val="a8"/>
        <w:spacing w:before="0" w:beforeAutospacing="0" w:after="0" w:afterAutospacing="0"/>
        <w:ind w:firstLine="645"/>
        <w:jc w:val="both"/>
        <w:rPr>
          <w:rFonts w:ascii="仿宋" w:eastAsia="仿宋" w:hAnsi="仿宋"/>
          <w:kern w:val="2"/>
          <w:sz w:val="32"/>
          <w:szCs w:val="32"/>
        </w:rPr>
      </w:pPr>
      <w:r w:rsidRPr="00253068">
        <w:rPr>
          <w:rFonts w:ascii="仿宋" w:eastAsia="仿宋" w:hAnsi="仿宋" w:hint="eastAsia"/>
          <w:kern w:val="2"/>
          <w:sz w:val="32"/>
          <w:szCs w:val="32"/>
        </w:rPr>
        <w:t>4</w:t>
      </w:r>
      <w:r w:rsidRPr="00253068">
        <w:rPr>
          <w:rFonts w:ascii="仿宋" w:eastAsia="仿宋" w:hAnsi="仿宋"/>
          <w:kern w:val="2"/>
          <w:sz w:val="32"/>
          <w:szCs w:val="32"/>
        </w:rPr>
        <w:t>.博士生</w:t>
      </w:r>
      <w:r w:rsidRPr="00253068">
        <w:rPr>
          <w:rFonts w:ascii="仿宋" w:eastAsia="仿宋" w:hAnsi="仿宋" w:hint="eastAsia"/>
          <w:kern w:val="2"/>
          <w:sz w:val="32"/>
          <w:szCs w:val="32"/>
        </w:rPr>
        <w:t>导师招生资格</w:t>
      </w:r>
      <w:r w:rsidRPr="00253068">
        <w:rPr>
          <w:rFonts w:ascii="仿宋" w:eastAsia="仿宋" w:hAnsi="仿宋"/>
          <w:kern w:val="2"/>
          <w:sz w:val="32"/>
          <w:szCs w:val="32"/>
        </w:rPr>
        <w:t>按</w:t>
      </w:r>
      <w:r w:rsidRPr="00253068">
        <w:rPr>
          <w:rFonts w:ascii="仿宋" w:eastAsia="仿宋" w:hAnsi="仿宋" w:hint="eastAsia"/>
          <w:kern w:val="2"/>
          <w:sz w:val="32"/>
          <w:szCs w:val="32"/>
        </w:rPr>
        <w:t>一</w:t>
      </w:r>
      <w:r w:rsidRPr="00253068">
        <w:rPr>
          <w:rFonts w:ascii="仿宋" w:eastAsia="仿宋" w:hAnsi="仿宋"/>
          <w:kern w:val="2"/>
          <w:sz w:val="32"/>
          <w:szCs w:val="32"/>
        </w:rPr>
        <w:t>级学科</w:t>
      </w:r>
      <w:r w:rsidRPr="00253068">
        <w:rPr>
          <w:rFonts w:ascii="仿宋" w:eastAsia="仿宋" w:hAnsi="仿宋" w:hint="eastAsia"/>
          <w:kern w:val="2"/>
          <w:sz w:val="32"/>
          <w:szCs w:val="32"/>
        </w:rPr>
        <w:t>进行</w:t>
      </w:r>
      <w:r w:rsidR="00441C01" w:rsidRPr="00253068">
        <w:rPr>
          <w:rFonts w:ascii="仿宋" w:eastAsia="仿宋" w:hAnsi="仿宋" w:hint="eastAsia"/>
          <w:kern w:val="2"/>
          <w:sz w:val="32"/>
          <w:szCs w:val="32"/>
        </w:rPr>
        <w:t>招生</w:t>
      </w:r>
      <w:r w:rsidRPr="00253068">
        <w:rPr>
          <w:rFonts w:ascii="仿宋" w:eastAsia="仿宋" w:hAnsi="仿宋"/>
          <w:kern w:val="2"/>
          <w:sz w:val="32"/>
          <w:szCs w:val="32"/>
        </w:rPr>
        <w:t>，每</w:t>
      </w:r>
      <w:r w:rsidRPr="0029033A">
        <w:rPr>
          <w:rFonts w:ascii="仿宋" w:eastAsia="仿宋" w:hAnsi="仿宋"/>
          <w:kern w:val="2"/>
          <w:sz w:val="32"/>
          <w:szCs w:val="32"/>
        </w:rPr>
        <w:t>位申请人最多申请</w:t>
      </w:r>
      <w:r w:rsidRPr="0029033A">
        <w:rPr>
          <w:rFonts w:ascii="仿宋" w:eastAsia="仿宋" w:hAnsi="仿宋" w:hint="eastAsia"/>
          <w:kern w:val="2"/>
          <w:sz w:val="32"/>
          <w:szCs w:val="32"/>
        </w:rPr>
        <w:t>两</w:t>
      </w:r>
      <w:r w:rsidRPr="0029033A">
        <w:rPr>
          <w:rFonts w:ascii="仿宋" w:eastAsia="仿宋" w:hAnsi="仿宋"/>
          <w:kern w:val="2"/>
          <w:sz w:val="32"/>
          <w:szCs w:val="32"/>
        </w:rPr>
        <w:t>个学科的博士生导师</w:t>
      </w:r>
      <w:r w:rsidR="00253068">
        <w:rPr>
          <w:rFonts w:ascii="仿宋" w:eastAsia="仿宋" w:hAnsi="仿宋" w:hint="eastAsia"/>
          <w:kern w:val="2"/>
          <w:sz w:val="32"/>
          <w:szCs w:val="32"/>
        </w:rPr>
        <w:t>招生</w:t>
      </w:r>
      <w:r w:rsidRPr="0029033A">
        <w:rPr>
          <w:rFonts w:ascii="仿宋" w:eastAsia="仿宋" w:hAnsi="仿宋"/>
          <w:kern w:val="2"/>
          <w:sz w:val="32"/>
          <w:szCs w:val="32"/>
        </w:rPr>
        <w:t>资格</w:t>
      </w:r>
      <w:r w:rsidRPr="0029033A">
        <w:rPr>
          <w:rFonts w:ascii="仿宋" w:eastAsia="仿宋" w:hAnsi="仿宋" w:hint="eastAsia"/>
          <w:kern w:val="2"/>
          <w:sz w:val="32"/>
          <w:szCs w:val="32"/>
        </w:rPr>
        <w:t>。</w:t>
      </w:r>
      <w:r w:rsidRPr="0029033A">
        <w:rPr>
          <w:rFonts w:ascii="仿宋" w:eastAsia="仿宋" w:hAnsi="仿宋"/>
          <w:kern w:val="2"/>
          <w:sz w:val="32"/>
          <w:szCs w:val="32"/>
        </w:rPr>
        <w:t>硕士生</w:t>
      </w:r>
      <w:r w:rsidRPr="0029033A">
        <w:rPr>
          <w:rFonts w:ascii="仿宋" w:eastAsia="仿宋" w:hAnsi="仿宋" w:hint="eastAsia"/>
          <w:kern w:val="2"/>
          <w:sz w:val="32"/>
          <w:szCs w:val="32"/>
        </w:rPr>
        <w:t>导师招生资格</w:t>
      </w:r>
      <w:r w:rsidRPr="0029033A">
        <w:rPr>
          <w:rFonts w:ascii="仿宋" w:eastAsia="仿宋" w:hAnsi="仿宋"/>
          <w:kern w:val="2"/>
          <w:sz w:val="32"/>
          <w:szCs w:val="32"/>
        </w:rPr>
        <w:t>按一级学科/专业学位类别进行</w:t>
      </w:r>
      <w:r w:rsidR="00253068">
        <w:rPr>
          <w:rFonts w:ascii="仿宋" w:eastAsia="仿宋" w:hAnsi="仿宋" w:hint="eastAsia"/>
          <w:kern w:val="2"/>
          <w:sz w:val="32"/>
          <w:szCs w:val="32"/>
        </w:rPr>
        <w:t>招生</w:t>
      </w:r>
      <w:r w:rsidRPr="0029033A">
        <w:rPr>
          <w:rFonts w:ascii="仿宋" w:eastAsia="仿宋" w:hAnsi="仿宋"/>
          <w:kern w:val="2"/>
          <w:sz w:val="32"/>
          <w:szCs w:val="32"/>
        </w:rPr>
        <w:t>。每位申请人最多申请</w:t>
      </w:r>
      <w:r w:rsidRPr="0029033A">
        <w:rPr>
          <w:rFonts w:ascii="仿宋" w:eastAsia="仿宋" w:hAnsi="仿宋" w:hint="eastAsia"/>
          <w:kern w:val="2"/>
          <w:sz w:val="32"/>
          <w:szCs w:val="32"/>
        </w:rPr>
        <w:t>两</w:t>
      </w:r>
      <w:r w:rsidRPr="0029033A">
        <w:rPr>
          <w:rFonts w:ascii="仿宋" w:eastAsia="仿宋" w:hAnsi="仿宋"/>
          <w:kern w:val="2"/>
          <w:sz w:val="32"/>
          <w:szCs w:val="32"/>
        </w:rPr>
        <w:t>个一级学科/专业学位类别</w:t>
      </w:r>
      <w:r w:rsidRPr="0029033A">
        <w:rPr>
          <w:rFonts w:ascii="仿宋" w:eastAsia="仿宋" w:hAnsi="仿宋" w:hint="eastAsia"/>
          <w:kern w:val="2"/>
          <w:sz w:val="32"/>
          <w:szCs w:val="32"/>
        </w:rPr>
        <w:t>硕士生导师</w:t>
      </w:r>
      <w:r w:rsidR="00253068">
        <w:rPr>
          <w:rFonts w:ascii="仿宋" w:eastAsia="仿宋" w:hAnsi="仿宋" w:hint="eastAsia"/>
          <w:kern w:val="2"/>
          <w:sz w:val="32"/>
          <w:szCs w:val="32"/>
        </w:rPr>
        <w:t>招生</w:t>
      </w:r>
      <w:r w:rsidRPr="0029033A">
        <w:rPr>
          <w:rFonts w:ascii="仿宋" w:eastAsia="仿宋" w:hAnsi="仿宋" w:hint="eastAsia"/>
          <w:kern w:val="2"/>
          <w:sz w:val="32"/>
          <w:szCs w:val="32"/>
        </w:rPr>
        <w:t>资格，</w:t>
      </w:r>
      <w:r w:rsidRPr="0029033A">
        <w:rPr>
          <w:rFonts w:ascii="仿宋" w:eastAsia="仿宋" w:hAnsi="仿宋"/>
          <w:kern w:val="2"/>
          <w:sz w:val="32"/>
          <w:szCs w:val="32"/>
        </w:rPr>
        <w:t>并需明确本人的主要学科/专业学位类别。</w:t>
      </w:r>
    </w:p>
    <w:p w:rsidR="00D20D56" w:rsidRPr="0029033A" w:rsidRDefault="00DC5F66">
      <w:pPr>
        <w:widowControl/>
        <w:overflowPunct w:val="0"/>
        <w:spacing w:beforeLines="50" w:before="156" w:afterLines="50" w:after="156"/>
        <w:ind w:firstLineChars="200" w:firstLine="643"/>
        <w:rPr>
          <w:rFonts w:ascii="黑体" w:eastAsia="黑体" w:hAnsi="黑体" w:cs="Tahoma"/>
          <w:b/>
          <w:bCs/>
          <w:kern w:val="0"/>
          <w:sz w:val="32"/>
          <w:szCs w:val="32"/>
        </w:rPr>
      </w:pPr>
      <w:r w:rsidRPr="0029033A">
        <w:rPr>
          <w:rFonts w:ascii="黑体" w:eastAsia="黑体" w:hAnsi="黑体" w:cs="Tahoma" w:hint="eastAsia"/>
          <w:b/>
          <w:bCs/>
          <w:kern w:val="0"/>
          <w:sz w:val="32"/>
          <w:szCs w:val="32"/>
        </w:rPr>
        <w:t>二、导师招生资格申请条件</w:t>
      </w:r>
    </w:p>
    <w:p w:rsidR="00D20D56" w:rsidRPr="0029033A" w:rsidRDefault="00DC5F66" w:rsidP="00441C01">
      <w:pPr>
        <w:pStyle w:val="a8"/>
        <w:spacing w:before="0" w:beforeAutospacing="0" w:after="0" w:afterAutospacing="0"/>
        <w:ind w:firstLine="585"/>
        <w:jc w:val="both"/>
        <w:rPr>
          <w:rFonts w:ascii="楷体" w:eastAsia="楷体" w:hAnsi="楷体" w:cs="Tahoma"/>
          <w:bCs/>
          <w:sz w:val="32"/>
          <w:szCs w:val="32"/>
        </w:rPr>
      </w:pPr>
      <w:r w:rsidRPr="0029033A">
        <w:rPr>
          <w:rFonts w:ascii="楷体" w:eastAsia="楷体" w:hAnsi="楷体" w:cs="Tahoma" w:hint="eastAsia"/>
          <w:bCs/>
          <w:sz w:val="32"/>
          <w:szCs w:val="32"/>
        </w:rPr>
        <w:lastRenderedPageBreak/>
        <w:t>（一）</w:t>
      </w:r>
      <w:r w:rsidRPr="0029033A">
        <w:rPr>
          <w:rFonts w:ascii="楷体" w:eastAsia="楷体" w:hAnsi="楷体" w:cs="Tahoma"/>
          <w:bCs/>
          <w:sz w:val="32"/>
          <w:szCs w:val="32"/>
        </w:rPr>
        <w:t>招生资格</w:t>
      </w:r>
      <w:r w:rsidRPr="0029033A">
        <w:rPr>
          <w:rFonts w:ascii="楷体" w:eastAsia="楷体" w:hAnsi="楷体" w:cs="Tahoma" w:hint="eastAsia"/>
          <w:bCs/>
          <w:sz w:val="32"/>
          <w:szCs w:val="32"/>
        </w:rPr>
        <w:t>基本条件</w:t>
      </w:r>
    </w:p>
    <w:p w:rsidR="00D20D56" w:rsidRPr="0029033A" w:rsidRDefault="00DC5F66" w:rsidP="00441C01">
      <w:pPr>
        <w:ind w:firstLineChars="200" w:firstLine="640"/>
        <w:rPr>
          <w:rFonts w:ascii="仿宋" w:eastAsia="仿宋" w:hAnsi="仿宋" w:cs="Tahoma"/>
          <w:sz w:val="32"/>
          <w:szCs w:val="32"/>
        </w:rPr>
      </w:pPr>
      <w:r w:rsidRPr="0029033A">
        <w:rPr>
          <w:rFonts w:ascii="仿宋" w:eastAsia="仿宋" w:hAnsi="仿宋" w:cs="Tahoma" w:hint="eastAsia"/>
          <w:sz w:val="32"/>
          <w:szCs w:val="32"/>
        </w:rPr>
        <w:t>符合《中国矿业大学落实研究生导师立德树人职责实施细则》（中矿大研字〔20</w:t>
      </w:r>
      <w:r w:rsidRPr="0029033A">
        <w:rPr>
          <w:rFonts w:ascii="仿宋" w:eastAsia="仿宋" w:hAnsi="仿宋" w:cs="Tahoma"/>
          <w:sz w:val="32"/>
          <w:szCs w:val="32"/>
        </w:rPr>
        <w:t>19</w:t>
      </w:r>
      <w:r w:rsidRPr="0029033A">
        <w:rPr>
          <w:rFonts w:ascii="仿宋" w:eastAsia="仿宋" w:hAnsi="仿宋" w:cs="Tahoma" w:hint="eastAsia"/>
          <w:sz w:val="32"/>
          <w:szCs w:val="32"/>
        </w:rPr>
        <w:t>〕</w:t>
      </w:r>
      <w:r w:rsidRPr="0029033A">
        <w:rPr>
          <w:rFonts w:ascii="仿宋" w:eastAsia="仿宋" w:hAnsi="仿宋" w:cs="Tahoma"/>
          <w:sz w:val="32"/>
          <w:szCs w:val="32"/>
        </w:rPr>
        <w:t>5</w:t>
      </w:r>
      <w:r w:rsidRPr="0029033A">
        <w:rPr>
          <w:rFonts w:ascii="仿宋" w:eastAsia="仿宋" w:hAnsi="仿宋" w:cs="Tahoma" w:hint="eastAsia"/>
          <w:sz w:val="32"/>
          <w:szCs w:val="32"/>
        </w:rPr>
        <w:t>号）、《关于制（修）订研究生指导教师选聘办法的通知》（研究生院通字〔</w:t>
      </w:r>
      <w:r w:rsidRPr="0029033A">
        <w:rPr>
          <w:rFonts w:ascii="仿宋" w:eastAsia="仿宋" w:hAnsi="仿宋" w:cs="Tahoma"/>
          <w:sz w:val="32"/>
          <w:szCs w:val="32"/>
        </w:rPr>
        <w:t>2021</w:t>
      </w:r>
      <w:r w:rsidRPr="0029033A">
        <w:rPr>
          <w:rFonts w:ascii="仿宋" w:eastAsia="仿宋" w:hAnsi="仿宋" w:cs="Tahoma" w:hint="eastAsia"/>
          <w:sz w:val="32"/>
          <w:szCs w:val="32"/>
        </w:rPr>
        <w:t>〕</w:t>
      </w:r>
      <w:r w:rsidRPr="0029033A">
        <w:rPr>
          <w:rFonts w:ascii="仿宋" w:eastAsia="仿宋" w:hAnsi="仿宋" w:cs="Tahoma"/>
          <w:sz w:val="32"/>
          <w:szCs w:val="32"/>
        </w:rPr>
        <w:t>4</w:t>
      </w:r>
      <w:r w:rsidRPr="0029033A">
        <w:rPr>
          <w:rFonts w:ascii="仿宋" w:eastAsia="仿宋" w:hAnsi="仿宋" w:cs="Tahoma" w:hint="eastAsia"/>
          <w:sz w:val="32"/>
          <w:szCs w:val="32"/>
        </w:rPr>
        <w:t>号）基本条件。</w:t>
      </w:r>
    </w:p>
    <w:p w:rsidR="00D20D56" w:rsidRPr="0029033A" w:rsidRDefault="00DC5F66" w:rsidP="00441C01">
      <w:pPr>
        <w:pStyle w:val="a8"/>
        <w:spacing w:before="0" w:beforeAutospacing="0" w:after="0" w:afterAutospacing="0"/>
        <w:ind w:firstLineChars="200" w:firstLine="640"/>
        <w:jc w:val="both"/>
        <w:rPr>
          <w:rFonts w:ascii="仿宋" w:eastAsia="仿宋" w:hAnsi="仿宋"/>
          <w:kern w:val="2"/>
          <w:sz w:val="32"/>
          <w:szCs w:val="32"/>
        </w:rPr>
      </w:pPr>
      <w:r w:rsidRPr="0029033A">
        <w:rPr>
          <w:rFonts w:ascii="仿宋" w:eastAsia="仿宋" w:hAnsi="仿宋" w:hint="eastAsia"/>
          <w:kern w:val="2"/>
          <w:sz w:val="32"/>
          <w:szCs w:val="32"/>
        </w:rPr>
        <w:t>因违反教育部《新时代高等教师职业行为十项准则》、《研究生导师指导行为准则》，《江苏省研究生导师职业道德规范“十不准”（试行）》和《中国矿业大学教师职业行为负面清单》等有关规定，或其它原因被暂停招生的，在停招期内不能申请研究生招生资格。</w:t>
      </w:r>
    </w:p>
    <w:p w:rsidR="00D20D56" w:rsidRDefault="00DC5F66" w:rsidP="00441C01">
      <w:pPr>
        <w:widowControl/>
        <w:ind w:firstLineChars="200" w:firstLine="640"/>
        <w:rPr>
          <w:rFonts w:ascii="楷体" w:eastAsia="楷体" w:hAnsi="楷体" w:cs="Tahoma"/>
          <w:bCs/>
          <w:sz w:val="32"/>
          <w:szCs w:val="32"/>
        </w:rPr>
      </w:pPr>
      <w:r w:rsidRPr="0029033A">
        <w:rPr>
          <w:rFonts w:ascii="楷体" w:eastAsia="楷体" w:hAnsi="楷体" w:cs="Tahoma"/>
          <w:bCs/>
          <w:sz w:val="32"/>
          <w:szCs w:val="32"/>
        </w:rPr>
        <w:t>（</w:t>
      </w:r>
      <w:r w:rsidRPr="0029033A">
        <w:rPr>
          <w:rFonts w:ascii="楷体" w:eastAsia="楷体" w:hAnsi="楷体" w:cs="Tahoma" w:hint="eastAsia"/>
          <w:bCs/>
          <w:sz w:val="32"/>
          <w:szCs w:val="32"/>
        </w:rPr>
        <w:t>二</w:t>
      </w:r>
      <w:r w:rsidRPr="0029033A">
        <w:rPr>
          <w:rFonts w:ascii="楷体" w:eastAsia="楷体" w:hAnsi="楷体" w:cs="Tahoma"/>
          <w:bCs/>
          <w:sz w:val="32"/>
          <w:szCs w:val="32"/>
        </w:rPr>
        <w:t>）招生资格业务素质标准</w:t>
      </w:r>
    </w:p>
    <w:p w:rsidR="00441C01" w:rsidRPr="006745DA" w:rsidRDefault="00441C01" w:rsidP="006745DA">
      <w:pPr>
        <w:widowControl/>
        <w:ind w:firstLineChars="200" w:firstLine="640"/>
        <w:rPr>
          <w:rFonts w:ascii="仿宋" w:eastAsia="仿宋" w:hAnsi="仿宋"/>
          <w:sz w:val="32"/>
          <w:szCs w:val="32"/>
        </w:rPr>
      </w:pPr>
      <w:r w:rsidRPr="00253068">
        <w:rPr>
          <w:rFonts w:ascii="仿宋" w:eastAsia="仿宋" w:hAnsi="仿宋" w:hint="eastAsia"/>
          <w:sz w:val="32"/>
          <w:szCs w:val="32"/>
        </w:rPr>
        <w:t>符合《信息与通信工程学院招生资格审核业务素质标准》条件（详见附件</w:t>
      </w:r>
      <w:r w:rsidR="00253068" w:rsidRPr="00253068">
        <w:rPr>
          <w:rFonts w:ascii="仿宋" w:eastAsia="仿宋" w:hAnsi="仿宋" w:hint="eastAsia"/>
          <w:sz w:val="32"/>
          <w:szCs w:val="32"/>
        </w:rPr>
        <w:t>2</w:t>
      </w:r>
      <w:r w:rsidRPr="00253068">
        <w:rPr>
          <w:rFonts w:ascii="仿宋" w:eastAsia="仿宋" w:hAnsi="仿宋" w:hint="eastAsia"/>
          <w:sz w:val="32"/>
          <w:szCs w:val="32"/>
        </w:rPr>
        <w:t>）。</w:t>
      </w:r>
    </w:p>
    <w:p w:rsidR="00D20D56" w:rsidRPr="0029033A" w:rsidRDefault="00DC5F66" w:rsidP="00441C01">
      <w:pPr>
        <w:widowControl/>
        <w:ind w:firstLineChars="200" w:firstLine="640"/>
        <w:rPr>
          <w:rFonts w:ascii="仿宋" w:eastAsia="仿宋" w:hAnsi="仿宋" w:cs="Tahoma"/>
          <w:sz w:val="32"/>
          <w:szCs w:val="32"/>
        </w:rPr>
      </w:pPr>
      <w:r w:rsidRPr="0029033A">
        <w:rPr>
          <w:rFonts w:ascii="仿宋" w:eastAsia="仿宋" w:hAnsi="仿宋" w:hint="eastAsia"/>
          <w:sz w:val="32"/>
          <w:szCs w:val="32"/>
        </w:rPr>
        <w:t>补充说明：已经得到学院认可按照团队化集体考核组建的固定学科科研团队，导师招生资格审核科研经费计算认定方式由团队负责人申请，经学院教授委员会研究认可的可以酌情按照团队计算。</w:t>
      </w:r>
    </w:p>
    <w:p w:rsidR="00D20D56" w:rsidRPr="0029033A" w:rsidRDefault="00DC5F66">
      <w:pPr>
        <w:widowControl/>
        <w:overflowPunct w:val="0"/>
        <w:spacing w:beforeLines="50" w:before="156" w:afterLines="50" w:after="156"/>
        <w:ind w:firstLineChars="200" w:firstLine="643"/>
        <w:rPr>
          <w:rFonts w:ascii="黑体" w:eastAsia="黑体" w:hAnsi="黑体" w:cs="Tahoma"/>
          <w:kern w:val="0"/>
          <w:sz w:val="32"/>
          <w:szCs w:val="32"/>
        </w:rPr>
      </w:pPr>
      <w:r w:rsidRPr="0029033A">
        <w:rPr>
          <w:rFonts w:ascii="黑体" w:eastAsia="黑体" w:hAnsi="黑体" w:cs="Tahoma" w:hint="eastAsia"/>
          <w:b/>
          <w:bCs/>
          <w:kern w:val="0"/>
          <w:sz w:val="32"/>
          <w:szCs w:val="32"/>
        </w:rPr>
        <w:t>四、导师招生资格选聘工作程序</w:t>
      </w:r>
    </w:p>
    <w:p w:rsidR="00D20D56" w:rsidRPr="0029033A" w:rsidRDefault="00DC5F66">
      <w:pPr>
        <w:pStyle w:val="a8"/>
        <w:spacing w:before="0" w:beforeAutospacing="0" w:after="0" w:afterAutospacing="0"/>
        <w:ind w:firstLineChars="200" w:firstLine="640"/>
        <w:jc w:val="both"/>
        <w:rPr>
          <w:rFonts w:ascii="仿宋" w:eastAsia="仿宋" w:hAnsi="仿宋"/>
          <w:kern w:val="2"/>
          <w:sz w:val="32"/>
          <w:szCs w:val="32"/>
        </w:rPr>
      </w:pPr>
      <w:r w:rsidRPr="0029033A">
        <w:rPr>
          <w:rFonts w:ascii="仿宋" w:eastAsia="仿宋" w:hAnsi="仿宋" w:hint="eastAsia"/>
          <w:kern w:val="2"/>
          <w:sz w:val="32"/>
          <w:szCs w:val="32"/>
        </w:rPr>
        <w:t>1</w:t>
      </w:r>
      <w:r w:rsidRPr="0029033A">
        <w:rPr>
          <w:rFonts w:ascii="仿宋" w:eastAsia="仿宋" w:hAnsi="仿宋"/>
          <w:kern w:val="2"/>
          <w:sz w:val="32"/>
          <w:szCs w:val="32"/>
        </w:rPr>
        <w:t>.</w:t>
      </w:r>
      <w:r w:rsidRPr="0029033A">
        <w:rPr>
          <w:rFonts w:ascii="仿宋" w:eastAsia="仿宋" w:hAnsi="仿宋" w:hint="eastAsia"/>
          <w:kern w:val="2"/>
          <w:sz w:val="32"/>
          <w:szCs w:val="32"/>
        </w:rPr>
        <w:t>个人网上申请。学院发布导师招生资格审核通知，符合招生资格审核条件的申请人在“研究生管理系统”进行网上申请，并提交相关申请材料至学院研究生办公室。</w:t>
      </w:r>
    </w:p>
    <w:p w:rsidR="00706140" w:rsidRPr="0029033A" w:rsidRDefault="00DC5F66" w:rsidP="00706140">
      <w:pPr>
        <w:pStyle w:val="a8"/>
        <w:spacing w:before="0" w:beforeAutospacing="0" w:after="0" w:afterAutospacing="0"/>
        <w:ind w:firstLine="420"/>
        <w:jc w:val="both"/>
        <w:rPr>
          <w:rFonts w:ascii="仿宋" w:eastAsia="仿宋" w:hAnsi="仿宋"/>
          <w:kern w:val="2"/>
          <w:sz w:val="32"/>
          <w:szCs w:val="32"/>
        </w:rPr>
      </w:pPr>
      <w:r w:rsidRPr="0029033A">
        <w:rPr>
          <w:rFonts w:ascii="仿宋" w:eastAsia="仿宋" w:hAnsi="仿宋" w:hint="eastAsia"/>
          <w:kern w:val="2"/>
          <w:sz w:val="32"/>
          <w:szCs w:val="32"/>
        </w:rPr>
        <w:lastRenderedPageBreak/>
        <w:t>2</w:t>
      </w:r>
      <w:r w:rsidRPr="0029033A">
        <w:rPr>
          <w:rFonts w:ascii="仿宋" w:eastAsia="仿宋" w:hAnsi="仿宋"/>
          <w:kern w:val="2"/>
          <w:sz w:val="32"/>
          <w:szCs w:val="32"/>
        </w:rPr>
        <w:t>.</w:t>
      </w:r>
      <w:r w:rsidRPr="0029033A">
        <w:rPr>
          <w:rFonts w:ascii="仿宋" w:eastAsia="仿宋" w:hAnsi="仿宋" w:hint="eastAsia"/>
          <w:kern w:val="2"/>
          <w:sz w:val="32"/>
          <w:szCs w:val="32"/>
        </w:rPr>
        <w:t>招生资格审核。学院教授委员会按学校相关规定和学院资格审核办法对申请人进行资格审核。</w:t>
      </w:r>
    </w:p>
    <w:p w:rsidR="00D20D56" w:rsidRPr="0029033A" w:rsidRDefault="00DC5F66" w:rsidP="00706140">
      <w:pPr>
        <w:pStyle w:val="a8"/>
        <w:spacing w:before="0" w:beforeAutospacing="0" w:after="0" w:afterAutospacing="0"/>
        <w:ind w:firstLine="420"/>
        <w:jc w:val="both"/>
        <w:rPr>
          <w:rFonts w:ascii="仿宋" w:eastAsia="仿宋" w:hAnsi="仿宋"/>
          <w:kern w:val="2"/>
          <w:sz w:val="32"/>
          <w:szCs w:val="32"/>
        </w:rPr>
      </w:pPr>
      <w:r w:rsidRPr="0029033A">
        <w:rPr>
          <w:rFonts w:ascii="仿宋" w:eastAsia="仿宋" w:hAnsi="仿宋" w:hint="eastAsia"/>
          <w:kern w:val="2"/>
          <w:sz w:val="32"/>
          <w:szCs w:val="32"/>
        </w:rPr>
        <w:t>3</w:t>
      </w:r>
      <w:r w:rsidRPr="0029033A">
        <w:rPr>
          <w:rFonts w:ascii="仿宋" w:eastAsia="仿宋" w:hAnsi="仿宋"/>
          <w:kern w:val="2"/>
          <w:sz w:val="32"/>
          <w:szCs w:val="32"/>
        </w:rPr>
        <w:t>.</w:t>
      </w:r>
      <w:r w:rsidRPr="0029033A">
        <w:rPr>
          <w:rFonts w:ascii="仿宋" w:eastAsia="仿宋" w:hAnsi="仿宋" w:hint="eastAsia"/>
          <w:kern w:val="2"/>
          <w:sz w:val="32"/>
          <w:szCs w:val="32"/>
        </w:rPr>
        <w:t>学院公示、上报。学院对审核合格者进行公示，经公示无异议者获得导师招生资格，同时上报研究生院备案。</w:t>
      </w:r>
    </w:p>
    <w:p w:rsidR="00D20D56" w:rsidRPr="0029033A" w:rsidRDefault="00DC5F66">
      <w:pPr>
        <w:pStyle w:val="a8"/>
        <w:spacing w:before="0" w:beforeAutospacing="0" w:after="0" w:afterAutospacing="0"/>
        <w:ind w:firstLineChars="200" w:firstLine="643"/>
        <w:jc w:val="both"/>
        <w:rPr>
          <w:rFonts w:ascii="黑体" w:eastAsia="黑体" w:hAnsi="黑体" w:cs="Tahoma"/>
          <w:b/>
          <w:bCs/>
          <w:sz w:val="32"/>
          <w:szCs w:val="32"/>
        </w:rPr>
      </w:pPr>
      <w:r w:rsidRPr="0029033A">
        <w:rPr>
          <w:rFonts w:ascii="黑体" w:eastAsia="黑体" w:hAnsi="黑体" w:cs="Tahoma" w:hint="eastAsia"/>
          <w:b/>
          <w:bCs/>
          <w:sz w:val="32"/>
          <w:szCs w:val="32"/>
        </w:rPr>
        <w:t>五、其他补充说明</w:t>
      </w:r>
    </w:p>
    <w:p w:rsidR="00D20D56" w:rsidRPr="0029033A" w:rsidRDefault="00DC5F66">
      <w:pPr>
        <w:pStyle w:val="a8"/>
        <w:spacing w:before="0" w:beforeAutospacing="0" w:after="0" w:afterAutospacing="0"/>
        <w:ind w:firstLineChars="200" w:firstLine="640"/>
        <w:jc w:val="both"/>
        <w:rPr>
          <w:rFonts w:ascii="仿宋" w:eastAsia="仿宋" w:hAnsi="仿宋"/>
          <w:kern w:val="2"/>
          <w:sz w:val="32"/>
          <w:szCs w:val="32"/>
        </w:rPr>
      </w:pPr>
      <w:r w:rsidRPr="0029033A">
        <w:rPr>
          <w:rFonts w:ascii="仿宋" w:eastAsia="仿宋" w:hAnsi="仿宋" w:hint="eastAsia"/>
          <w:kern w:val="2"/>
          <w:sz w:val="32"/>
          <w:szCs w:val="32"/>
        </w:rPr>
        <w:t>1</w:t>
      </w:r>
      <w:r w:rsidRPr="0029033A">
        <w:rPr>
          <w:rFonts w:ascii="仿宋" w:eastAsia="仿宋" w:hAnsi="仿宋"/>
          <w:kern w:val="2"/>
          <w:sz w:val="32"/>
          <w:szCs w:val="32"/>
        </w:rPr>
        <w:t>.</w:t>
      </w:r>
      <w:r w:rsidRPr="0029033A">
        <w:rPr>
          <w:rFonts w:ascii="仿宋" w:eastAsia="仿宋" w:hAnsi="仿宋" w:hint="eastAsia"/>
          <w:kern w:val="2"/>
          <w:sz w:val="32"/>
          <w:szCs w:val="32"/>
        </w:rPr>
        <w:t>本实施办法（包括招生资格审核业务素质标准）所述“近三年”，均值自申请当年</w:t>
      </w:r>
      <w:r w:rsidRPr="0029033A">
        <w:rPr>
          <w:rFonts w:ascii="仿宋" w:eastAsia="仿宋" w:hAnsi="仿宋"/>
          <w:kern w:val="2"/>
          <w:sz w:val="32"/>
          <w:szCs w:val="32"/>
        </w:rPr>
        <w:t>8月31</w:t>
      </w:r>
      <w:r w:rsidRPr="0029033A">
        <w:rPr>
          <w:rFonts w:ascii="仿宋" w:eastAsia="仿宋" w:hAnsi="仿宋" w:hint="eastAsia"/>
          <w:kern w:val="2"/>
          <w:sz w:val="32"/>
          <w:szCs w:val="32"/>
        </w:rPr>
        <w:t>日向前推算的三年。</w:t>
      </w:r>
    </w:p>
    <w:p w:rsidR="00D20D56" w:rsidRPr="0029033A" w:rsidRDefault="00DC5F66">
      <w:pPr>
        <w:pStyle w:val="a8"/>
        <w:spacing w:before="0" w:beforeAutospacing="0" w:after="0" w:afterAutospacing="0"/>
        <w:ind w:firstLineChars="200" w:firstLine="640"/>
        <w:jc w:val="both"/>
        <w:rPr>
          <w:rFonts w:ascii="仿宋" w:eastAsia="仿宋" w:hAnsi="仿宋"/>
          <w:kern w:val="2"/>
          <w:sz w:val="32"/>
          <w:szCs w:val="32"/>
        </w:rPr>
      </w:pPr>
      <w:r w:rsidRPr="0029033A">
        <w:rPr>
          <w:rFonts w:ascii="仿宋" w:eastAsia="仿宋" w:hAnsi="仿宋"/>
          <w:kern w:val="2"/>
          <w:sz w:val="32"/>
          <w:szCs w:val="32"/>
        </w:rPr>
        <w:t>2.</w:t>
      </w:r>
      <w:r w:rsidRPr="0029033A">
        <w:rPr>
          <w:rFonts w:ascii="仿宋" w:eastAsia="仿宋" w:hAnsi="仿宋" w:hint="eastAsia"/>
          <w:kern w:val="2"/>
          <w:sz w:val="32"/>
          <w:szCs w:val="32"/>
        </w:rPr>
        <w:t>已退休导师原则上不再参加招生资格审核，有未毕业的可以继续指导其毕业为止，因特殊原因不能继续指导的导师，可向学院提出申请，批准后学生可更换导师。</w:t>
      </w:r>
    </w:p>
    <w:p w:rsidR="00D20D56" w:rsidRDefault="00DC5F66">
      <w:pPr>
        <w:pStyle w:val="a8"/>
        <w:spacing w:before="0" w:beforeAutospacing="0" w:after="0" w:afterAutospacing="0"/>
        <w:ind w:firstLineChars="200" w:firstLine="640"/>
        <w:jc w:val="both"/>
        <w:rPr>
          <w:rFonts w:ascii="仿宋" w:eastAsia="仿宋" w:hAnsi="仿宋"/>
          <w:kern w:val="2"/>
          <w:sz w:val="32"/>
          <w:szCs w:val="32"/>
        </w:rPr>
      </w:pPr>
      <w:r w:rsidRPr="0029033A">
        <w:rPr>
          <w:rFonts w:ascii="仿宋" w:eastAsia="仿宋" w:hAnsi="仿宋" w:hint="eastAsia"/>
          <w:kern w:val="2"/>
          <w:sz w:val="32"/>
          <w:szCs w:val="32"/>
        </w:rPr>
        <w:t>本实施办法从公布之日起实行，由信息与控制工程学院负责解释。</w:t>
      </w:r>
    </w:p>
    <w:p w:rsidR="00441C01" w:rsidRDefault="00441C01" w:rsidP="00441C01">
      <w:pPr>
        <w:pStyle w:val="a8"/>
        <w:spacing w:before="0" w:beforeAutospacing="0" w:after="0" w:afterAutospacing="0"/>
        <w:rPr>
          <w:rFonts w:ascii="仿宋" w:eastAsia="仿宋" w:hAnsi="仿宋"/>
          <w:kern w:val="2"/>
          <w:sz w:val="32"/>
          <w:szCs w:val="32"/>
        </w:rPr>
      </w:pPr>
    </w:p>
    <w:p w:rsidR="00441C01" w:rsidRDefault="00441C01" w:rsidP="00441C01">
      <w:pPr>
        <w:pStyle w:val="a8"/>
        <w:spacing w:before="0" w:beforeAutospacing="0" w:after="0" w:afterAutospacing="0"/>
        <w:rPr>
          <w:rFonts w:ascii="仿宋" w:eastAsia="仿宋" w:hAnsi="仿宋"/>
          <w:kern w:val="2"/>
          <w:sz w:val="32"/>
          <w:szCs w:val="32"/>
        </w:rPr>
      </w:pPr>
    </w:p>
    <w:p w:rsidR="00441C01" w:rsidRDefault="00441C01" w:rsidP="00441C01">
      <w:pPr>
        <w:pStyle w:val="a8"/>
        <w:spacing w:before="0" w:beforeAutospacing="0" w:after="0" w:afterAutospacing="0"/>
        <w:rPr>
          <w:rFonts w:ascii="仿宋" w:eastAsia="仿宋" w:hAnsi="仿宋"/>
          <w:kern w:val="2"/>
          <w:sz w:val="32"/>
          <w:szCs w:val="32"/>
        </w:rPr>
      </w:pPr>
    </w:p>
    <w:p w:rsidR="00441C01" w:rsidRDefault="00441C01" w:rsidP="00441C01">
      <w:pPr>
        <w:pStyle w:val="a8"/>
        <w:spacing w:before="0" w:beforeAutospacing="0" w:after="0" w:afterAutospacing="0"/>
        <w:rPr>
          <w:rFonts w:ascii="仿宋" w:eastAsia="仿宋" w:hAnsi="仿宋"/>
          <w:kern w:val="2"/>
          <w:sz w:val="32"/>
          <w:szCs w:val="32"/>
        </w:rPr>
      </w:pPr>
    </w:p>
    <w:p w:rsidR="00441C01" w:rsidRDefault="00441C01" w:rsidP="00441C01">
      <w:pPr>
        <w:pStyle w:val="a8"/>
        <w:spacing w:before="0" w:beforeAutospacing="0" w:after="0" w:afterAutospacing="0"/>
        <w:rPr>
          <w:rFonts w:ascii="仿宋" w:eastAsia="仿宋" w:hAnsi="仿宋"/>
          <w:kern w:val="2"/>
          <w:sz w:val="32"/>
          <w:szCs w:val="32"/>
        </w:rPr>
      </w:pPr>
    </w:p>
    <w:p w:rsidR="00441C01" w:rsidRDefault="00441C01" w:rsidP="00441C01">
      <w:pPr>
        <w:pStyle w:val="a8"/>
        <w:spacing w:before="0" w:beforeAutospacing="0" w:after="0" w:afterAutospacing="0"/>
        <w:rPr>
          <w:rFonts w:ascii="仿宋" w:eastAsia="仿宋" w:hAnsi="仿宋"/>
          <w:kern w:val="2"/>
          <w:sz w:val="32"/>
          <w:szCs w:val="32"/>
        </w:rPr>
      </w:pPr>
    </w:p>
    <w:p w:rsidR="00441C01" w:rsidRDefault="00441C01" w:rsidP="00441C01">
      <w:pPr>
        <w:pStyle w:val="a8"/>
        <w:spacing w:before="0" w:beforeAutospacing="0" w:after="0" w:afterAutospacing="0"/>
        <w:rPr>
          <w:rFonts w:ascii="仿宋" w:eastAsia="仿宋" w:hAnsi="仿宋"/>
          <w:kern w:val="2"/>
          <w:sz w:val="32"/>
          <w:szCs w:val="32"/>
        </w:rPr>
      </w:pPr>
    </w:p>
    <w:p w:rsidR="006745DA" w:rsidRDefault="006745DA" w:rsidP="00441C01">
      <w:pPr>
        <w:pStyle w:val="a8"/>
        <w:spacing w:before="0" w:beforeAutospacing="0" w:after="0" w:afterAutospacing="0"/>
        <w:rPr>
          <w:rFonts w:ascii="仿宋" w:eastAsia="仿宋" w:hAnsi="仿宋"/>
          <w:kern w:val="2"/>
          <w:sz w:val="32"/>
          <w:szCs w:val="32"/>
        </w:rPr>
      </w:pPr>
    </w:p>
    <w:p w:rsidR="006745DA" w:rsidRDefault="006745DA" w:rsidP="00441C01">
      <w:pPr>
        <w:pStyle w:val="a8"/>
        <w:spacing w:before="0" w:beforeAutospacing="0" w:after="0" w:afterAutospacing="0"/>
        <w:rPr>
          <w:rFonts w:ascii="仿宋" w:eastAsia="仿宋" w:hAnsi="仿宋"/>
          <w:kern w:val="2"/>
          <w:sz w:val="32"/>
          <w:szCs w:val="32"/>
        </w:rPr>
      </w:pPr>
    </w:p>
    <w:p w:rsidR="006745DA" w:rsidRDefault="006745DA" w:rsidP="00441C01">
      <w:pPr>
        <w:pStyle w:val="a8"/>
        <w:spacing w:before="0" w:beforeAutospacing="0" w:after="0" w:afterAutospacing="0"/>
        <w:rPr>
          <w:rFonts w:ascii="仿宋" w:eastAsia="仿宋" w:hAnsi="仿宋"/>
          <w:kern w:val="2"/>
          <w:sz w:val="32"/>
          <w:szCs w:val="32"/>
        </w:rPr>
      </w:pPr>
    </w:p>
    <w:p w:rsidR="00441C01" w:rsidRPr="00AB3B70" w:rsidRDefault="006745DA" w:rsidP="00441C01">
      <w:pPr>
        <w:pStyle w:val="a8"/>
        <w:spacing w:before="0" w:beforeAutospacing="0" w:after="0" w:afterAutospacing="0"/>
        <w:rPr>
          <w:rFonts w:ascii="仿宋" w:eastAsia="仿宋" w:hAnsi="仿宋"/>
          <w:kern w:val="2"/>
          <w:sz w:val="32"/>
          <w:szCs w:val="32"/>
        </w:rPr>
      </w:pPr>
      <w:r>
        <w:rPr>
          <w:rFonts w:ascii="仿宋" w:eastAsia="仿宋" w:hAnsi="仿宋" w:hint="eastAsia"/>
          <w:kern w:val="2"/>
          <w:sz w:val="32"/>
          <w:szCs w:val="32"/>
        </w:rPr>
        <w:lastRenderedPageBreak/>
        <w:t>附件2</w:t>
      </w:r>
      <w:r w:rsidR="00441C01" w:rsidRPr="00AB3B70">
        <w:rPr>
          <w:rFonts w:ascii="仿宋" w:eastAsia="仿宋" w:hAnsi="仿宋" w:hint="eastAsia"/>
          <w:kern w:val="2"/>
          <w:sz w:val="32"/>
          <w:szCs w:val="32"/>
        </w:rPr>
        <w:t>：</w:t>
      </w:r>
    </w:p>
    <w:p w:rsidR="00441C01" w:rsidRPr="00441C01" w:rsidRDefault="00441C01" w:rsidP="00441C01">
      <w:pPr>
        <w:pStyle w:val="a8"/>
        <w:jc w:val="center"/>
        <w:rPr>
          <w:rFonts w:ascii="微软雅黑" w:eastAsia="微软雅黑" w:hAnsi="微软雅黑"/>
          <w:b/>
          <w:bCs/>
          <w:sz w:val="32"/>
          <w:szCs w:val="32"/>
        </w:rPr>
      </w:pPr>
      <w:r w:rsidRPr="00441C01">
        <w:rPr>
          <w:rFonts w:ascii="微软雅黑" w:eastAsia="微软雅黑" w:hAnsi="微软雅黑" w:hint="eastAsia"/>
          <w:b/>
          <w:bCs/>
          <w:sz w:val="32"/>
          <w:szCs w:val="32"/>
        </w:rPr>
        <w:t>信息与通信工程学院招生资格审核业务素质标准</w:t>
      </w:r>
    </w:p>
    <w:p w:rsidR="00441C01" w:rsidRPr="0032723C" w:rsidRDefault="00441C01" w:rsidP="00441C01">
      <w:pPr>
        <w:pStyle w:val="a8"/>
        <w:ind w:firstLineChars="200" w:firstLine="643"/>
        <w:rPr>
          <w:rFonts w:ascii="黑体" w:eastAsia="黑体" w:hAnsi="黑体" w:cs="Tahoma"/>
          <w:b/>
          <w:bCs/>
          <w:color w:val="333333"/>
          <w:sz w:val="32"/>
          <w:szCs w:val="32"/>
        </w:rPr>
      </w:pPr>
      <w:r>
        <w:rPr>
          <w:rFonts w:ascii="黑体" w:eastAsia="黑体" w:hAnsi="黑体" w:cs="Tahoma" w:hint="eastAsia"/>
          <w:b/>
          <w:bCs/>
          <w:color w:val="333333"/>
          <w:sz w:val="32"/>
          <w:szCs w:val="32"/>
        </w:rPr>
        <w:t>一、</w:t>
      </w:r>
      <w:r w:rsidRPr="0032723C">
        <w:rPr>
          <w:rFonts w:ascii="黑体" w:eastAsia="黑体" w:hAnsi="黑体" w:cs="Tahoma" w:hint="eastAsia"/>
          <w:b/>
          <w:bCs/>
          <w:color w:val="333333"/>
          <w:sz w:val="32"/>
          <w:szCs w:val="32"/>
        </w:rPr>
        <w:t>博士生导师招生资格审核业务素质标准</w:t>
      </w:r>
    </w:p>
    <w:p w:rsidR="00441C01" w:rsidRPr="0032723C" w:rsidRDefault="00441C01" w:rsidP="00441C01">
      <w:pPr>
        <w:pStyle w:val="a8"/>
        <w:ind w:left="420"/>
        <w:jc w:val="both"/>
        <w:rPr>
          <w:rFonts w:ascii="楷体" w:eastAsia="楷体" w:hAnsi="楷体" w:cs="Tahoma"/>
          <w:b/>
          <w:color w:val="333333"/>
          <w:sz w:val="32"/>
          <w:szCs w:val="32"/>
        </w:rPr>
      </w:pPr>
      <w:r w:rsidRPr="0032723C">
        <w:rPr>
          <w:rFonts w:ascii="楷体" w:eastAsia="楷体" w:hAnsi="楷体" w:cs="Tahoma"/>
          <w:b/>
          <w:color w:val="333333"/>
          <w:sz w:val="32"/>
          <w:szCs w:val="32"/>
        </w:rPr>
        <w:t xml:space="preserve">0810 信息与通信工程 0811 控制科学与工程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具备学术学位博士研究生招生资格，应满足以下条件：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1.具有扎实的专业知识和明确、稳定的研究方向，学术造诣较高，近三年所指导博士生学位论文在答辩后的各级抽检中无不合格情况。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2.作为负责人主持有在研省部级及以上科研项目，或近三年内有新承担的基础研究类科研项目，或近三年内承担有重大横向科研项目到帐纯科研经费达到100万元；可用于培养博士研究生的科研经费不少于20万元。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3.近三年内，至少取得</w:t>
      </w:r>
      <w:r>
        <w:rPr>
          <w:rFonts w:ascii="仿宋" w:eastAsia="仿宋" w:hAnsi="仿宋"/>
          <w:kern w:val="2"/>
          <w:sz w:val="32"/>
          <w:szCs w:val="32"/>
        </w:rPr>
        <w:t>2</w:t>
      </w:r>
      <w:r w:rsidRPr="0032723C">
        <w:rPr>
          <w:rFonts w:ascii="仿宋" w:eastAsia="仿宋" w:hAnsi="仿宋"/>
          <w:kern w:val="2"/>
          <w:sz w:val="32"/>
          <w:szCs w:val="32"/>
        </w:rPr>
        <w:t xml:space="preserve">项以中国矿业大学为第一单位、能够支撑其学术指导能力的代表性学术成果，包括行业或国家标准、省部级或国家一级行业学会及以上科学技术奖（排名前三）、第一作者或通讯作者高水平论文（学校认定的高水平中英文期刊、国内外顶级学术会议论文和 EI、SCI源刊论文）、授权发明专利（第一发明人或学生第一、本人第二发明人）、专著或研究生教育规划教材（第一或第二著作人）等。 </w:t>
      </w:r>
    </w:p>
    <w:p w:rsidR="00441C01" w:rsidRDefault="00441C01" w:rsidP="00441C01">
      <w:pPr>
        <w:pStyle w:val="a8"/>
        <w:ind w:firstLineChars="200" w:firstLine="640"/>
        <w:jc w:val="both"/>
        <w:rPr>
          <w:rFonts w:ascii="仿宋" w:eastAsia="仿宋" w:hAnsi="仿宋"/>
          <w:kern w:val="2"/>
          <w:sz w:val="32"/>
          <w:szCs w:val="32"/>
        </w:rPr>
      </w:pPr>
      <w:r w:rsidRPr="0032723C">
        <w:rPr>
          <w:rFonts w:ascii="仿宋" w:eastAsia="仿宋" w:hAnsi="仿宋"/>
          <w:kern w:val="2"/>
          <w:sz w:val="32"/>
          <w:szCs w:val="32"/>
        </w:rPr>
        <w:lastRenderedPageBreak/>
        <w:t>补充条款： 近三年内，所指导毕业博士生中有获得省级优秀博士学位论文的，可视为满足“代表性学术成果”条件</w:t>
      </w:r>
      <w:r w:rsidRPr="0032723C">
        <w:rPr>
          <w:rFonts w:ascii="仿宋" w:eastAsia="仿宋" w:hAnsi="仿宋" w:hint="eastAsia"/>
          <w:kern w:val="2"/>
          <w:sz w:val="32"/>
          <w:szCs w:val="32"/>
        </w:rPr>
        <w:t>。</w:t>
      </w:r>
    </w:p>
    <w:p w:rsidR="00441C01" w:rsidRPr="0032723C" w:rsidRDefault="00441C01" w:rsidP="00441C01">
      <w:pPr>
        <w:pStyle w:val="a8"/>
        <w:ind w:firstLine="420"/>
        <w:jc w:val="both"/>
        <w:rPr>
          <w:rFonts w:ascii="黑体" w:eastAsia="黑体" w:hAnsi="黑体" w:cs="Tahoma"/>
          <w:b/>
          <w:bCs/>
          <w:color w:val="333333"/>
          <w:sz w:val="32"/>
          <w:szCs w:val="32"/>
        </w:rPr>
      </w:pPr>
      <w:r>
        <w:rPr>
          <w:rFonts w:ascii="黑体" w:eastAsia="黑体" w:hAnsi="黑体" w:cs="Tahoma" w:hint="eastAsia"/>
          <w:b/>
          <w:bCs/>
          <w:color w:val="333333"/>
          <w:sz w:val="32"/>
          <w:szCs w:val="32"/>
        </w:rPr>
        <w:t>二、</w:t>
      </w:r>
      <w:r w:rsidRPr="0032723C">
        <w:rPr>
          <w:rFonts w:ascii="黑体" w:eastAsia="黑体" w:hAnsi="黑体" w:cs="Tahoma" w:hint="eastAsia"/>
          <w:b/>
          <w:bCs/>
          <w:color w:val="333333"/>
          <w:sz w:val="32"/>
          <w:szCs w:val="32"/>
        </w:rPr>
        <w:t>学术学位硕士生导师招生资格审核业务素质标准</w:t>
      </w:r>
    </w:p>
    <w:p w:rsidR="00441C01" w:rsidRDefault="00441C01" w:rsidP="00441C01">
      <w:pPr>
        <w:pStyle w:val="a8"/>
        <w:spacing w:before="0" w:beforeAutospacing="0" w:after="0" w:afterAutospacing="0"/>
        <w:ind w:left="420"/>
        <w:jc w:val="both"/>
        <w:rPr>
          <w:rFonts w:ascii="楷体" w:eastAsia="楷体" w:hAnsi="楷体" w:cs="Tahoma"/>
          <w:b/>
          <w:color w:val="333333"/>
          <w:sz w:val="32"/>
          <w:szCs w:val="32"/>
        </w:rPr>
      </w:pPr>
      <w:r w:rsidRPr="0032723C">
        <w:rPr>
          <w:rFonts w:ascii="楷体" w:eastAsia="楷体" w:hAnsi="楷体" w:cs="Tahoma"/>
          <w:b/>
          <w:color w:val="333333"/>
          <w:sz w:val="32"/>
          <w:szCs w:val="32"/>
        </w:rPr>
        <w:t xml:space="preserve">0809 电子科学与技术 0810 信息与通信工程 </w:t>
      </w:r>
    </w:p>
    <w:p w:rsidR="00441C01" w:rsidRPr="0032723C" w:rsidRDefault="00441C01" w:rsidP="00441C01">
      <w:pPr>
        <w:pStyle w:val="a8"/>
        <w:spacing w:before="0" w:beforeAutospacing="0" w:after="0" w:afterAutospacing="0"/>
        <w:ind w:left="420"/>
        <w:jc w:val="both"/>
        <w:rPr>
          <w:rFonts w:ascii="楷体" w:eastAsia="楷体" w:hAnsi="楷体" w:cs="Tahoma"/>
          <w:b/>
          <w:color w:val="333333"/>
          <w:sz w:val="32"/>
          <w:szCs w:val="32"/>
        </w:rPr>
      </w:pPr>
      <w:r w:rsidRPr="0032723C">
        <w:rPr>
          <w:rFonts w:ascii="楷体" w:eastAsia="楷体" w:hAnsi="楷体" w:cs="Tahoma"/>
          <w:b/>
          <w:color w:val="333333"/>
          <w:sz w:val="32"/>
          <w:szCs w:val="32"/>
        </w:rPr>
        <w:t xml:space="preserve">0811 控制科学与工程 </w:t>
      </w:r>
    </w:p>
    <w:p w:rsidR="00441C01" w:rsidRPr="0032723C" w:rsidRDefault="00441C01" w:rsidP="00441C01">
      <w:pPr>
        <w:pStyle w:val="a8"/>
        <w:spacing w:before="0" w:beforeAutospacing="0" w:after="0" w:afterAutospacing="0"/>
        <w:ind w:left="420"/>
        <w:jc w:val="both"/>
        <w:rPr>
          <w:rFonts w:ascii="仿宋" w:eastAsia="仿宋" w:hAnsi="仿宋"/>
          <w:kern w:val="2"/>
          <w:sz w:val="32"/>
          <w:szCs w:val="32"/>
        </w:rPr>
      </w:pPr>
      <w:r w:rsidRPr="0032723C">
        <w:rPr>
          <w:rFonts w:ascii="仿宋" w:eastAsia="仿宋" w:hAnsi="仿宋"/>
          <w:kern w:val="2"/>
          <w:sz w:val="32"/>
          <w:szCs w:val="32"/>
        </w:rPr>
        <w:t xml:space="preserve">具备学术学位硕士研究生招生资格，应满足以下条件：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1.具有坚实的学科理论基础、系统的专业知识和明确、稳定的研究方向，近三年所指导研究生学位论文在答辩后的各级抽检中无不合格情况。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2.主持有在研基础研究类科研项目，或近三年内新增横向科研项目纯科研经费到帐达到20万元；可用于培养学术学位硕士生的科研经费不少于10万元。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3.近三年内，有新增以中国矿业大学为第一单位的，能够支撑其学术指导能力的“代表性成果”，包括第一作者或通讯作者高水平论文（学校认定的高水平中英文期刊、国内外顶级学术会议论文和EI、SCI源刊论文）、专著（排名前二）、发明专利（排名第一）、行业或国家标准、省部级或国家一级行业学会及以上科研奖励等。 </w:t>
      </w:r>
    </w:p>
    <w:p w:rsidR="00441C01" w:rsidRDefault="00441C01" w:rsidP="00441C01">
      <w:pPr>
        <w:pStyle w:val="a8"/>
        <w:ind w:firstLineChars="200" w:firstLine="640"/>
        <w:jc w:val="both"/>
        <w:rPr>
          <w:rFonts w:ascii="仿宋" w:eastAsia="仿宋" w:hAnsi="仿宋"/>
          <w:kern w:val="2"/>
          <w:sz w:val="32"/>
          <w:szCs w:val="32"/>
        </w:rPr>
      </w:pPr>
      <w:r w:rsidRPr="0032723C">
        <w:rPr>
          <w:rFonts w:ascii="仿宋" w:eastAsia="仿宋" w:hAnsi="仿宋"/>
          <w:kern w:val="2"/>
          <w:sz w:val="32"/>
          <w:szCs w:val="32"/>
        </w:rPr>
        <w:t>补充条款: 近三年内，指导毕业的学术学位硕士生中有获得省级优秀学位论文的，可视为满足“代表性成果”条件</w:t>
      </w:r>
      <w:r w:rsidRPr="0032723C">
        <w:rPr>
          <w:rFonts w:ascii="仿宋" w:eastAsia="仿宋" w:hAnsi="仿宋" w:hint="eastAsia"/>
          <w:kern w:val="2"/>
          <w:sz w:val="32"/>
          <w:szCs w:val="32"/>
        </w:rPr>
        <w:t>。</w:t>
      </w:r>
    </w:p>
    <w:p w:rsidR="00441C01" w:rsidRPr="0032723C" w:rsidRDefault="00441C01" w:rsidP="00441C01">
      <w:pPr>
        <w:pStyle w:val="a8"/>
        <w:ind w:firstLine="420"/>
        <w:jc w:val="both"/>
        <w:rPr>
          <w:rFonts w:ascii="黑体" w:eastAsia="黑体" w:hAnsi="黑体" w:cs="Tahoma"/>
          <w:b/>
          <w:bCs/>
          <w:color w:val="333333"/>
          <w:sz w:val="32"/>
          <w:szCs w:val="32"/>
        </w:rPr>
      </w:pPr>
      <w:r>
        <w:rPr>
          <w:rFonts w:ascii="黑体" w:eastAsia="黑体" w:hAnsi="黑体" w:cs="Tahoma" w:hint="eastAsia"/>
          <w:b/>
          <w:bCs/>
          <w:color w:val="333333"/>
          <w:sz w:val="32"/>
          <w:szCs w:val="32"/>
        </w:rPr>
        <w:lastRenderedPageBreak/>
        <w:t>三、</w:t>
      </w:r>
      <w:r w:rsidRPr="0032723C">
        <w:rPr>
          <w:rFonts w:ascii="黑体" w:eastAsia="黑体" w:hAnsi="黑体" w:cs="Tahoma" w:hint="eastAsia"/>
          <w:b/>
          <w:bCs/>
          <w:color w:val="333333"/>
          <w:sz w:val="32"/>
          <w:szCs w:val="32"/>
        </w:rPr>
        <w:t>专业学位硕士生导师招生资格审核业务素质标准</w:t>
      </w:r>
    </w:p>
    <w:p w:rsidR="00441C01" w:rsidRPr="0032723C" w:rsidRDefault="00441C01" w:rsidP="00441C01">
      <w:pPr>
        <w:pStyle w:val="a8"/>
        <w:ind w:firstLineChars="200" w:firstLine="643"/>
        <w:jc w:val="both"/>
        <w:rPr>
          <w:rFonts w:ascii="楷体" w:eastAsia="楷体" w:hAnsi="楷体" w:cs="Tahoma"/>
          <w:b/>
          <w:color w:val="333333"/>
          <w:sz w:val="32"/>
          <w:szCs w:val="32"/>
        </w:rPr>
      </w:pPr>
      <w:r w:rsidRPr="0032723C">
        <w:rPr>
          <w:rFonts w:ascii="楷体" w:eastAsia="楷体" w:hAnsi="楷体" w:cs="Tahoma"/>
          <w:b/>
          <w:color w:val="333333"/>
          <w:sz w:val="32"/>
          <w:szCs w:val="32"/>
        </w:rPr>
        <w:t xml:space="preserve">0854 电子信息 </w:t>
      </w:r>
    </w:p>
    <w:p w:rsidR="00441C01" w:rsidRPr="0032723C" w:rsidRDefault="00441C01" w:rsidP="00441C01">
      <w:pPr>
        <w:pStyle w:val="a8"/>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申请专业学位硕士研究生招生资格，应满足以下条件： </w:t>
      </w:r>
    </w:p>
    <w:p w:rsidR="00441C01" w:rsidRPr="0032723C" w:rsidRDefault="00441C01" w:rsidP="00441C01">
      <w:pPr>
        <w:pStyle w:val="a8"/>
        <w:ind w:firstLineChars="200" w:firstLine="640"/>
        <w:jc w:val="both"/>
        <w:rPr>
          <w:rFonts w:ascii="仿宋" w:eastAsia="仿宋" w:hAnsi="仿宋"/>
          <w:kern w:val="2"/>
          <w:sz w:val="32"/>
          <w:szCs w:val="32"/>
        </w:rPr>
      </w:pPr>
      <w:r w:rsidRPr="0032723C">
        <w:rPr>
          <w:rFonts w:ascii="仿宋" w:eastAsia="仿宋" w:hAnsi="仿宋"/>
          <w:kern w:val="2"/>
          <w:sz w:val="32"/>
          <w:szCs w:val="32"/>
        </w:rPr>
        <w:t xml:space="preserve">1.在电子信息学位领域具有具备较丰富的工程实践经验和较强的解决实际问题能力，与行业领域保持着较紧密的联系，了解相关行业领域的发展，近三年所指导研究生学位论文在答辩后的各级抽检中无不合格情况。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2.承担有横向科研项目，可用于培养研究生的经费不少于5万元</w:t>
      </w:r>
      <w:r w:rsidRPr="0032723C">
        <w:rPr>
          <w:rFonts w:ascii="仿宋" w:eastAsia="仿宋" w:hAnsi="仿宋" w:hint="eastAsia"/>
          <w:kern w:val="2"/>
          <w:sz w:val="32"/>
          <w:szCs w:val="32"/>
        </w:rPr>
        <w:t>。</w:t>
      </w:r>
      <w:r w:rsidRPr="0032723C">
        <w:rPr>
          <w:rFonts w:ascii="仿宋" w:eastAsia="仿宋" w:hAnsi="仿宋"/>
          <w:kern w:val="2"/>
          <w:sz w:val="32"/>
          <w:szCs w:val="32"/>
        </w:rPr>
        <w:t xml:space="preserve"> </w:t>
      </w:r>
    </w:p>
    <w:p w:rsidR="00441C01" w:rsidRPr="0032723C" w:rsidRDefault="00441C01" w:rsidP="00441C01">
      <w:pPr>
        <w:pStyle w:val="a8"/>
        <w:spacing w:before="0" w:beforeAutospacing="0" w:after="0" w:afterAutospacing="0"/>
        <w:ind w:firstLineChars="200" w:firstLine="640"/>
        <w:jc w:val="both"/>
        <w:rPr>
          <w:rFonts w:ascii="仿宋" w:eastAsia="仿宋" w:hAnsi="仿宋"/>
          <w:kern w:val="2"/>
          <w:sz w:val="32"/>
          <w:szCs w:val="32"/>
        </w:rPr>
      </w:pPr>
      <w:r w:rsidRPr="0032723C">
        <w:rPr>
          <w:rFonts w:ascii="仿宋" w:eastAsia="仿宋" w:hAnsi="仿宋"/>
          <w:kern w:val="2"/>
          <w:sz w:val="32"/>
          <w:szCs w:val="32"/>
        </w:rPr>
        <w:t>3.近三年内，有新增以中国矿业大学为第一单位的，能够支撑其学术 指导能力的“代表性成果”，</w:t>
      </w:r>
      <w:bookmarkStart w:id="0" w:name="_GoBack"/>
      <w:bookmarkEnd w:id="0"/>
      <w:r w:rsidRPr="0032723C">
        <w:rPr>
          <w:rFonts w:ascii="仿宋" w:eastAsia="仿宋" w:hAnsi="仿宋"/>
          <w:kern w:val="2"/>
          <w:sz w:val="32"/>
          <w:szCs w:val="32"/>
        </w:rPr>
        <w:t xml:space="preserve">包括第一作者或通讯作者高水平论文（学校认定的高水平中英文期刊、国内外顶级学术会议论文和 EI、SCI 源刊论文）、专著（排名前二）、发明专利（排名第一）、行业或国家标准、省部级或国家一级行业学会及以上科研奖励、其他经学院教授委员会认可的职 业技能大赛获奖、第三方评价等。 </w:t>
      </w:r>
    </w:p>
    <w:p w:rsidR="00441C01" w:rsidRPr="001C4699" w:rsidRDefault="00441C01" w:rsidP="00441C01">
      <w:pPr>
        <w:pStyle w:val="a8"/>
        <w:ind w:firstLineChars="200" w:firstLine="640"/>
        <w:jc w:val="both"/>
        <w:rPr>
          <w:rFonts w:ascii="仿宋" w:eastAsia="仿宋" w:hAnsi="仿宋"/>
          <w:kern w:val="2"/>
          <w:sz w:val="32"/>
          <w:szCs w:val="32"/>
        </w:rPr>
      </w:pPr>
      <w:r>
        <w:rPr>
          <w:rFonts w:ascii="仿宋" w:eastAsia="仿宋" w:hAnsi="仿宋" w:hint="eastAsia"/>
          <w:kern w:val="2"/>
          <w:sz w:val="32"/>
          <w:szCs w:val="32"/>
        </w:rPr>
        <w:t>补充</w:t>
      </w:r>
      <w:r w:rsidRPr="0032723C">
        <w:rPr>
          <w:rFonts w:ascii="仿宋" w:eastAsia="仿宋" w:hAnsi="仿宋"/>
          <w:kern w:val="2"/>
          <w:sz w:val="32"/>
          <w:szCs w:val="32"/>
        </w:rPr>
        <w:t>条款： 近三年内，指导毕业的专业学位硕士中有获得省级优秀学位论文的，可视为满足“代表性成果”条件</w:t>
      </w:r>
      <w:r w:rsidRPr="0032723C">
        <w:rPr>
          <w:rFonts w:ascii="仿宋" w:eastAsia="仿宋" w:hAnsi="仿宋" w:hint="eastAsia"/>
          <w:kern w:val="2"/>
          <w:sz w:val="32"/>
          <w:szCs w:val="32"/>
        </w:rPr>
        <w:t>。</w:t>
      </w:r>
    </w:p>
    <w:p w:rsidR="00441C01" w:rsidRPr="00253068" w:rsidRDefault="00441C01" w:rsidP="00441C01">
      <w:pPr>
        <w:pStyle w:val="a8"/>
        <w:spacing w:before="0" w:beforeAutospacing="0" w:after="0" w:afterAutospacing="0"/>
        <w:jc w:val="both"/>
        <w:rPr>
          <w:rFonts w:ascii="仿宋" w:eastAsia="仿宋" w:hAnsi="仿宋"/>
          <w:kern w:val="2"/>
          <w:sz w:val="32"/>
          <w:szCs w:val="32"/>
        </w:rPr>
      </w:pPr>
    </w:p>
    <w:p w:rsidR="00D20D56" w:rsidRPr="0029033A" w:rsidRDefault="00DC5F66">
      <w:pPr>
        <w:pStyle w:val="a8"/>
        <w:spacing w:before="0" w:beforeAutospacing="0" w:after="0" w:afterAutospacing="0"/>
        <w:ind w:firstLineChars="200" w:firstLine="640"/>
        <w:jc w:val="both"/>
        <w:rPr>
          <w:rFonts w:ascii="仿宋" w:eastAsia="仿宋" w:hAnsi="仿宋"/>
          <w:kern w:val="2"/>
          <w:sz w:val="32"/>
          <w:szCs w:val="32"/>
        </w:rPr>
      </w:pPr>
      <w:r w:rsidRPr="0029033A">
        <w:rPr>
          <w:rFonts w:ascii="仿宋" w:eastAsia="仿宋" w:hAnsi="仿宋" w:hint="eastAsia"/>
          <w:kern w:val="2"/>
          <w:sz w:val="32"/>
          <w:szCs w:val="32"/>
        </w:rPr>
        <w:lastRenderedPageBreak/>
        <w:t xml:space="preserve"> </w:t>
      </w:r>
      <w:r w:rsidRPr="0029033A">
        <w:rPr>
          <w:rFonts w:ascii="仿宋" w:eastAsia="仿宋" w:hAnsi="仿宋"/>
          <w:kern w:val="2"/>
          <w:sz w:val="32"/>
          <w:szCs w:val="32"/>
        </w:rPr>
        <w:t xml:space="preserve">                            </w:t>
      </w:r>
      <w:r w:rsidRPr="0029033A">
        <w:rPr>
          <w:rFonts w:ascii="仿宋" w:eastAsia="仿宋" w:hAnsi="仿宋" w:hint="eastAsia"/>
          <w:kern w:val="2"/>
          <w:sz w:val="32"/>
          <w:szCs w:val="32"/>
        </w:rPr>
        <w:t>信息与控制工程学院</w:t>
      </w:r>
    </w:p>
    <w:p w:rsidR="00D20D56" w:rsidRPr="0029033A" w:rsidRDefault="00DC5F66">
      <w:pPr>
        <w:pStyle w:val="a8"/>
        <w:spacing w:before="0" w:beforeAutospacing="0" w:after="0" w:afterAutospacing="0"/>
        <w:ind w:firstLineChars="200" w:firstLine="640"/>
        <w:jc w:val="right"/>
        <w:rPr>
          <w:rFonts w:ascii="仿宋" w:eastAsia="仿宋" w:hAnsi="仿宋"/>
          <w:kern w:val="2"/>
          <w:sz w:val="32"/>
          <w:szCs w:val="32"/>
        </w:rPr>
      </w:pPr>
      <w:r w:rsidRPr="0029033A">
        <w:rPr>
          <w:rFonts w:ascii="仿宋" w:eastAsia="仿宋" w:hAnsi="仿宋" w:hint="eastAsia"/>
          <w:kern w:val="2"/>
          <w:sz w:val="32"/>
          <w:szCs w:val="32"/>
        </w:rPr>
        <w:t>2</w:t>
      </w:r>
      <w:r w:rsidRPr="0029033A">
        <w:rPr>
          <w:rFonts w:ascii="仿宋" w:eastAsia="仿宋" w:hAnsi="仿宋"/>
          <w:kern w:val="2"/>
          <w:sz w:val="32"/>
          <w:szCs w:val="32"/>
        </w:rPr>
        <w:t>021</w:t>
      </w:r>
      <w:r w:rsidRPr="0029033A">
        <w:rPr>
          <w:rFonts w:ascii="仿宋" w:eastAsia="仿宋" w:hAnsi="仿宋" w:hint="eastAsia"/>
          <w:kern w:val="2"/>
          <w:sz w:val="32"/>
          <w:szCs w:val="32"/>
        </w:rPr>
        <w:t>年8月</w:t>
      </w:r>
      <w:r w:rsidRPr="0029033A">
        <w:rPr>
          <w:rFonts w:ascii="仿宋" w:eastAsia="仿宋" w:hAnsi="仿宋"/>
          <w:kern w:val="2"/>
          <w:sz w:val="32"/>
          <w:szCs w:val="32"/>
        </w:rPr>
        <w:t>5</w:t>
      </w:r>
      <w:r w:rsidRPr="0029033A">
        <w:rPr>
          <w:rFonts w:ascii="仿宋" w:eastAsia="仿宋" w:hAnsi="仿宋" w:hint="eastAsia"/>
          <w:kern w:val="2"/>
          <w:sz w:val="32"/>
          <w:szCs w:val="32"/>
        </w:rPr>
        <w:t>日</w:t>
      </w:r>
    </w:p>
    <w:p w:rsidR="00D20D56" w:rsidRPr="0029033A" w:rsidRDefault="00D20D56">
      <w:pPr>
        <w:pStyle w:val="a8"/>
        <w:spacing w:before="0" w:beforeAutospacing="0" w:after="0" w:afterAutospacing="0"/>
        <w:ind w:firstLineChars="200" w:firstLine="640"/>
        <w:jc w:val="both"/>
        <w:rPr>
          <w:rFonts w:ascii="仿宋" w:eastAsia="仿宋" w:hAnsi="仿宋"/>
          <w:kern w:val="2"/>
          <w:sz w:val="32"/>
          <w:szCs w:val="32"/>
        </w:rPr>
      </w:pPr>
    </w:p>
    <w:p w:rsidR="00D20D56" w:rsidRPr="0029033A" w:rsidRDefault="00DC5F66">
      <w:pPr>
        <w:widowControl/>
        <w:rPr>
          <w:rFonts w:ascii="仿宋" w:eastAsia="仿宋" w:hAnsi="仿宋"/>
          <w:sz w:val="32"/>
          <w:szCs w:val="32"/>
        </w:rPr>
      </w:pPr>
      <w:r w:rsidRPr="0029033A">
        <w:rPr>
          <w:rFonts w:ascii="仿宋" w:eastAsia="仿宋" w:hAnsi="仿宋"/>
          <w:sz w:val="32"/>
          <w:szCs w:val="32"/>
        </w:rPr>
        <w:br w:type="page"/>
      </w:r>
    </w:p>
    <w:sectPr w:rsidR="00D20D56" w:rsidRPr="002903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2A" w:rsidRDefault="00E5392A" w:rsidP="00CA606B">
      <w:r>
        <w:separator/>
      </w:r>
    </w:p>
  </w:endnote>
  <w:endnote w:type="continuationSeparator" w:id="0">
    <w:p w:rsidR="00E5392A" w:rsidRDefault="00E5392A" w:rsidP="00CA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2A" w:rsidRDefault="00E5392A" w:rsidP="00CA606B">
      <w:r>
        <w:separator/>
      </w:r>
    </w:p>
  </w:footnote>
  <w:footnote w:type="continuationSeparator" w:id="0">
    <w:p w:rsidR="00E5392A" w:rsidRDefault="00E5392A" w:rsidP="00CA6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C2"/>
    <w:rsid w:val="00012DF0"/>
    <w:rsid w:val="000445A2"/>
    <w:rsid w:val="00061D09"/>
    <w:rsid w:val="0008339A"/>
    <w:rsid w:val="00083E66"/>
    <w:rsid w:val="00084936"/>
    <w:rsid w:val="000C7C77"/>
    <w:rsid w:val="000E630C"/>
    <w:rsid w:val="0013483B"/>
    <w:rsid w:val="001370C2"/>
    <w:rsid w:val="001565AA"/>
    <w:rsid w:val="00162B1A"/>
    <w:rsid w:val="00180C9C"/>
    <w:rsid w:val="001943DD"/>
    <w:rsid w:val="001C4699"/>
    <w:rsid w:val="001D2D19"/>
    <w:rsid w:val="00227F79"/>
    <w:rsid w:val="00236B3B"/>
    <w:rsid w:val="00253068"/>
    <w:rsid w:val="0029033A"/>
    <w:rsid w:val="002A193F"/>
    <w:rsid w:val="002F4DB1"/>
    <w:rsid w:val="00301DD3"/>
    <w:rsid w:val="003B686E"/>
    <w:rsid w:val="003D189C"/>
    <w:rsid w:val="003D7DDB"/>
    <w:rsid w:val="003F7006"/>
    <w:rsid w:val="004146AC"/>
    <w:rsid w:val="00441C01"/>
    <w:rsid w:val="00467BB9"/>
    <w:rsid w:val="00475DC4"/>
    <w:rsid w:val="00502490"/>
    <w:rsid w:val="005324C3"/>
    <w:rsid w:val="00536267"/>
    <w:rsid w:val="00541C59"/>
    <w:rsid w:val="005426D5"/>
    <w:rsid w:val="00544DBA"/>
    <w:rsid w:val="00584ACE"/>
    <w:rsid w:val="005D0515"/>
    <w:rsid w:val="00657EE1"/>
    <w:rsid w:val="00660287"/>
    <w:rsid w:val="006745DA"/>
    <w:rsid w:val="00690DFC"/>
    <w:rsid w:val="00691DBF"/>
    <w:rsid w:val="006F594D"/>
    <w:rsid w:val="00706140"/>
    <w:rsid w:val="00711496"/>
    <w:rsid w:val="00737D22"/>
    <w:rsid w:val="00752060"/>
    <w:rsid w:val="00761898"/>
    <w:rsid w:val="00765144"/>
    <w:rsid w:val="00782B3D"/>
    <w:rsid w:val="00793874"/>
    <w:rsid w:val="007E43F6"/>
    <w:rsid w:val="00A0170C"/>
    <w:rsid w:val="00A47765"/>
    <w:rsid w:val="00AB3B70"/>
    <w:rsid w:val="00AB6D88"/>
    <w:rsid w:val="00AC2438"/>
    <w:rsid w:val="00B14A1E"/>
    <w:rsid w:val="00B6558C"/>
    <w:rsid w:val="00B84327"/>
    <w:rsid w:val="00BB5E27"/>
    <w:rsid w:val="00BD37DF"/>
    <w:rsid w:val="00C96C51"/>
    <w:rsid w:val="00CA606B"/>
    <w:rsid w:val="00CD54E9"/>
    <w:rsid w:val="00CF1148"/>
    <w:rsid w:val="00D017E8"/>
    <w:rsid w:val="00D01B73"/>
    <w:rsid w:val="00D20D56"/>
    <w:rsid w:val="00D27583"/>
    <w:rsid w:val="00D44459"/>
    <w:rsid w:val="00DC5F66"/>
    <w:rsid w:val="00DD762B"/>
    <w:rsid w:val="00DE08E3"/>
    <w:rsid w:val="00E038A0"/>
    <w:rsid w:val="00E21570"/>
    <w:rsid w:val="00E47112"/>
    <w:rsid w:val="00E5392A"/>
    <w:rsid w:val="00E76362"/>
    <w:rsid w:val="00EC6A87"/>
    <w:rsid w:val="00EF0E40"/>
    <w:rsid w:val="00F23086"/>
    <w:rsid w:val="00F80FD2"/>
    <w:rsid w:val="00FD692F"/>
    <w:rsid w:val="2B1E6543"/>
    <w:rsid w:val="35CF018E"/>
    <w:rsid w:val="363F61DC"/>
    <w:rsid w:val="4C945683"/>
    <w:rsid w:val="5C49504F"/>
    <w:rsid w:val="65241612"/>
    <w:rsid w:val="76A4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D26904-93CD-4B18-9866-A9C5822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paragraph" w:styleId="a9">
    <w:name w:val="annotation subject"/>
    <w:basedOn w:val="a3"/>
    <w:next w:val="a3"/>
    <w:link w:val="Char4"/>
    <w:uiPriority w:val="99"/>
    <w:qFormat/>
    <w:rPr>
      <w:b/>
      <w:bCs/>
    </w:rPr>
  </w:style>
  <w:style w:type="character" w:styleId="aa">
    <w:name w:val="Strong"/>
    <w:basedOn w:val="a0"/>
    <w:uiPriority w:val="22"/>
    <w:qFormat/>
    <w:rPr>
      <w:b/>
      <w:bCs/>
    </w:rPr>
  </w:style>
  <w:style w:type="character" w:styleId="ab">
    <w:name w:val="Hyperlink"/>
    <w:basedOn w:val="a0"/>
    <w:uiPriority w:val="99"/>
    <w:qFormat/>
    <w:rPr>
      <w:color w:val="0000FF"/>
      <w:u w:val="single"/>
    </w:rPr>
  </w:style>
  <w:style w:type="character" w:styleId="ac">
    <w:name w:val="annotation reference"/>
    <w:basedOn w:val="a0"/>
    <w:uiPriority w:val="99"/>
    <w:qFormat/>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qFormat/>
  </w:style>
  <w:style w:type="character" w:customStyle="1" w:styleId="Char4">
    <w:name w:val="批注主题 Char"/>
    <w:basedOn w:val="Char"/>
    <w:link w:val="a9"/>
    <w:uiPriority w:val="99"/>
    <w:qFormat/>
    <w:rPr>
      <w:b/>
      <w:bCs/>
    </w:rPr>
  </w:style>
  <w:style w:type="character" w:customStyle="1" w:styleId="Char1">
    <w:name w:val="批注框文本 Char"/>
    <w:basedOn w:val="a0"/>
    <w:link w:val="a5"/>
    <w:uiPriority w:val="99"/>
    <w:qFormat/>
    <w:rPr>
      <w:rFonts w:ascii="等线" w:eastAsia="等线" w:hAnsi="等线" w:cs="宋体"/>
      <w:kern w:val="2"/>
      <w:sz w:val="18"/>
      <w:szCs w:val="18"/>
    </w:rPr>
  </w:style>
  <w:style w:type="character" w:customStyle="1" w:styleId="Char0">
    <w:name w:val="日期 Char"/>
    <w:basedOn w:val="a0"/>
    <w:link w:val="a4"/>
    <w:uiPriority w:val="99"/>
    <w:semiHidden/>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3EF50-CB12-42B0-964C-A631C6A0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c:creator>
  <cp:lastModifiedBy>Users</cp:lastModifiedBy>
  <cp:revision>8</cp:revision>
  <cp:lastPrinted>2021-08-05T05:04:00Z</cp:lastPrinted>
  <dcterms:created xsi:type="dcterms:W3CDTF">2021-08-06T01:49:00Z</dcterms:created>
  <dcterms:modified xsi:type="dcterms:W3CDTF">2021-08-11T03:34:00Z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32448EC3481149B1A20CA85860B647C4</vt:lpwstr>
  </property>
</Properties>
</file>